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9bc82" w14:textId="fb9bc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 әкімдігінің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20 наурыздағы № 1/99 қаулысы. Алматы қаласы Әділет департаментінде 2018 жылғы 10 сәуірде № 1466 болып тіркелді. Күші жойылды - Алматы қаласы әкімдігінің 2023 жылғы 25 мамырдағы № 2/313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25.05.2023 № 2/313 (алғаш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37 бабына</w:t>
      </w:r>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 Төрағасының 2018 жылғы 16 қаңтардағы № 13 "Мемлекеттік әкімшілік қызметшілердің қызметін бағалаудың кейбір мәселелері туралы" </w:t>
      </w:r>
      <w:r>
        <w:rPr>
          <w:rFonts w:ascii="Times New Roman"/>
          <w:b w:val="false"/>
          <w:i w:val="false"/>
          <w:color w:val="000000"/>
          <w:sz w:val="28"/>
        </w:rPr>
        <w:t>бұйрығын</w:t>
      </w:r>
      <w:r>
        <w:rPr>
          <w:rFonts w:ascii="Times New Roman"/>
          <w:b w:val="false"/>
          <w:i w:val="false"/>
          <w:color w:val="000000"/>
          <w:sz w:val="28"/>
        </w:rPr>
        <w:t>а сәйкес, Алматы қаласының әкімдігі ҚАУЛЫ ЕТЕДІ:</w:t>
      </w:r>
    </w:p>
    <w:p>
      <w:pPr>
        <w:spacing w:after="0"/>
        <w:ind w:left="0"/>
        <w:jc w:val="both"/>
      </w:pPr>
      <w:r>
        <w:rPr>
          <w:rFonts w:ascii="Times New Roman"/>
          <w:b w:val="false"/>
          <w:i w:val="false"/>
          <w:color w:val="000000"/>
          <w:sz w:val="28"/>
        </w:rPr>
        <w:t>
      1. Қоса беріліп отырған Алматы қаласы әкімдігінің "Б" корпусы мемлекеттік әкімшілік қызметшілерінің қызметін бағалау әдістемесі бекітілсін.</w:t>
      </w:r>
    </w:p>
    <w:bookmarkStart w:name="z1" w:id="0"/>
    <w:p>
      <w:pPr>
        <w:spacing w:after="0"/>
        <w:ind w:left="0"/>
        <w:jc w:val="both"/>
      </w:pPr>
      <w:r>
        <w:rPr>
          <w:rFonts w:ascii="Times New Roman"/>
          <w:b w:val="false"/>
          <w:i w:val="false"/>
          <w:color w:val="000000"/>
          <w:sz w:val="28"/>
        </w:rPr>
        <w:t xml:space="preserve">
      2. Алматы қаласы әкімдігінің "Алматы қаласы әкімдігі "Б" корпусының мемлекеттік әкімшілік қызметшілерінің қызметін бағалау әдістемесін бекіту туралы" 2017 жылғы 10 наурыздағы № 1/80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актілердің мемлекеттік тіркеу Тізілімінде № 1359 болып тіркелген, 2017 жылғы 8 сәуірде "Алматы ақшамы" және "Вечерний Алматы" газеттерінде жарияланған) күші жойылды деп танылсын.</w:t>
      </w:r>
    </w:p>
    <w:bookmarkEnd w:id="0"/>
    <w:p>
      <w:pPr>
        <w:spacing w:after="0"/>
        <w:ind w:left="0"/>
        <w:jc w:val="both"/>
      </w:pPr>
      <w:r>
        <w:rPr>
          <w:rFonts w:ascii="Times New Roman"/>
          <w:b w:val="false"/>
          <w:i w:val="false"/>
          <w:color w:val="000000"/>
          <w:sz w:val="28"/>
        </w:rPr>
        <w:t>
      3. Алматы қаласы әкімінің аппараты Қазақстан Республикасының заңнамасымен белгіленген тәртіпте осы қаулыны әділет органдарында мемлекеттік тіркеуді, кейіннен мерзімді баспа басылымдарында, Қазақстан Республикасы нормативтік құқықтық актілерінің эталондық бақылау банкінде және Алматы қаласы әкімдігінің ресми интернет-ресурсында ресми жариялауды қамтамасыз етсін.</w:t>
      </w:r>
    </w:p>
    <w:p>
      <w:pPr>
        <w:spacing w:after="0"/>
        <w:ind w:left="0"/>
        <w:jc w:val="both"/>
      </w:pPr>
      <w:r>
        <w:rPr>
          <w:rFonts w:ascii="Times New Roman"/>
          <w:b w:val="false"/>
          <w:i w:val="false"/>
          <w:color w:val="000000"/>
          <w:sz w:val="28"/>
        </w:rPr>
        <w:t>
      4. "Алматы қаласы әкімдігінің "Б" корпусы мемлекеттік әкімшілік қызметшілерінің қызметін бағалау әдістемесін бекіту туралы" қаулының орындалуын бақылау Алматы қаласы әкімі аппаратының басшысы М. Сембековке жүктелсін.</w:t>
      </w:r>
    </w:p>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Алматы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2018 жылғы 20 наурыздағы</w:t>
            </w:r>
            <w:r>
              <w:br/>
            </w:r>
            <w:r>
              <w:rPr>
                <w:rFonts w:ascii="Times New Roman"/>
                <w:b w:val="false"/>
                <w:i w:val="false"/>
                <w:color w:val="000000"/>
                <w:sz w:val="20"/>
              </w:rPr>
              <w:t>№ 1/99 қаулысымен бекітілген</w:t>
            </w:r>
          </w:p>
        </w:tc>
      </w:tr>
    </w:tbl>
    <w:p>
      <w:pPr>
        <w:spacing w:after="0"/>
        <w:ind w:left="0"/>
        <w:jc w:val="left"/>
      </w:pPr>
      <w:r>
        <w:rPr>
          <w:rFonts w:ascii="Times New Roman"/>
          <w:b/>
          <w:i w:val="false"/>
          <w:color w:val="000000"/>
        </w:rPr>
        <w:t xml:space="preserve"> Алматы қаласы әкімдігінің "Б" корпусы мемлекеттік әкімшілік</w:t>
      </w:r>
      <w:r>
        <w:br/>
      </w:r>
      <w:r>
        <w:rPr>
          <w:rFonts w:ascii="Times New Roman"/>
          <w:b/>
          <w:i w:val="false"/>
          <w:color w:val="000000"/>
        </w:rPr>
        <w:t>қызметшілерінің қызметін бағалау әдістемесі 1 тарау. Жалпы ережелер</w:t>
      </w:r>
    </w:p>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 әдістемесі (бұдан әрі – Әдістеме) Қазақстан Республикасының 2015 жылғы 23 қарашадағы "Қазақстан Республикасының мемлекеттік қызметі туралы" Заңының </w:t>
      </w:r>
      <w:r>
        <w:rPr>
          <w:rFonts w:ascii="Times New Roman"/>
          <w:b w:val="false"/>
          <w:i w:val="false"/>
          <w:color w:val="000000"/>
          <w:sz w:val="28"/>
        </w:rPr>
        <w:t>33 бабының 5 тармағына</w:t>
      </w:r>
      <w:r>
        <w:rPr>
          <w:rFonts w:ascii="Times New Roman"/>
          <w:b w:val="false"/>
          <w:i w:val="false"/>
          <w:color w:val="000000"/>
          <w:sz w:val="28"/>
        </w:rPr>
        <w:t xml:space="preserve"> сәйкес әзірленген және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қолданылатын негізгі ұғымдар:</w:t>
      </w:r>
    </w:p>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p>
      <w:pPr>
        <w:spacing w:after="0"/>
        <w:ind w:left="0"/>
        <w:jc w:val="both"/>
      </w:pPr>
      <w:r>
        <w:rPr>
          <w:rFonts w:ascii="Times New Roman"/>
          <w:b w:val="false"/>
          <w:i w:val="false"/>
          <w:color w:val="000000"/>
          <w:sz w:val="28"/>
        </w:rPr>
        <w:t>
      4. Оның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p>
      <w:pPr>
        <w:spacing w:after="0"/>
        <w:ind w:left="0"/>
        <w:jc w:val="both"/>
      </w:pPr>
      <w:r>
        <w:rPr>
          <w:rFonts w:ascii="Times New Roman"/>
          <w:b w:val="false"/>
          <w:i w:val="false"/>
          <w:color w:val="000000"/>
          <w:sz w:val="28"/>
        </w:rPr>
        <w:t xml:space="preserve">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 </w:t>
      </w:r>
    </w:p>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жұмыс органы болып табылатын Бағалау жөніндегі комиссия (бұдан әрі - Комиссия) құрылады. </w:t>
      </w:r>
    </w:p>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p>
      <w:pPr>
        <w:spacing w:after="0"/>
        <w:ind w:left="0"/>
        <w:jc w:val="both"/>
      </w:pPr>
      <w:r>
        <w:rPr>
          <w:rFonts w:ascii="Times New Roman"/>
          <w:b w:val="false"/>
          <w:i w:val="false"/>
          <w:color w:val="000000"/>
          <w:sz w:val="28"/>
        </w:rPr>
        <w:t>
      6. Бағалау екі жеке бағыт бойынша жүргізіледі:</w:t>
      </w:r>
    </w:p>
    <w:p>
      <w:pPr>
        <w:spacing w:after="0"/>
        <w:ind w:left="0"/>
        <w:jc w:val="both"/>
      </w:pPr>
      <w:r>
        <w:rPr>
          <w:rFonts w:ascii="Times New Roman"/>
          <w:b w:val="false"/>
          <w:i w:val="false"/>
          <w:color w:val="000000"/>
          <w:sz w:val="28"/>
        </w:rPr>
        <w:t>
      1) НМИ жетістіктерін бағалау;</w:t>
      </w:r>
    </w:p>
    <w:p>
      <w:pPr>
        <w:spacing w:after="0"/>
        <w:ind w:left="0"/>
        <w:jc w:val="both"/>
      </w:pPr>
      <w:r>
        <w:rPr>
          <w:rFonts w:ascii="Times New Roman"/>
          <w:b w:val="false"/>
          <w:i w:val="false"/>
          <w:color w:val="000000"/>
          <w:sz w:val="28"/>
        </w:rPr>
        <w:t>
      2) "Б" корпусы қызметшілерінің құзыреттерін бағалау.</w:t>
      </w:r>
    </w:p>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 бойынша шешімдер қабылдауға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аяқталғаннан кейін үш жыл бойы сақталады.</w:t>
      </w:r>
    </w:p>
    <w:p>
      <w:pPr>
        <w:spacing w:after="0"/>
        <w:ind w:left="0"/>
        <w:jc w:val="left"/>
      </w:pPr>
      <w:r>
        <w:rPr>
          <w:rFonts w:ascii="Times New Roman"/>
          <w:b/>
          <w:i w:val="false"/>
          <w:color w:val="000000"/>
        </w:rPr>
        <w:t xml:space="preserve"> 2 тарау. НМИ анықтау тәртібі</w:t>
      </w:r>
    </w:p>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 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10. Жеке жұмыс жоспары тиісті НМИ әзірленген соң, ол бекіту үшін жоғары тұрған басшының қарауына енгізіледі.</w:t>
      </w:r>
    </w:p>
    <w:p>
      <w:pPr>
        <w:spacing w:after="0"/>
        <w:ind w:left="0"/>
        <w:jc w:val="both"/>
      </w:pPr>
      <w:r>
        <w:rPr>
          <w:rFonts w:ascii="Times New Roman"/>
          <w:b w:val="false"/>
          <w:i w:val="false"/>
          <w:color w:val="000000"/>
          <w:sz w:val="28"/>
        </w:rPr>
        <w:t>
      11.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12. НМИ осы Әдістеменің 13 тармағында көрсетілген талаптарға сәйкес келмесе жоғары тұрған басшы жеке жұмыс жоспарын түзетуге қайтарады.</w:t>
      </w:r>
    </w:p>
    <w:p>
      <w:pPr>
        <w:spacing w:after="0"/>
        <w:ind w:left="0"/>
        <w:jc w:val="both"/>
      </w:pPr>
      <w:r>
        <w:rPr>
          <w:rFonts w:ascii="Times New Roman"/>
          <w:b w:val="false"/>
          <w:i w:val="false"/>
          <w:color w:val="000000"/>
          <w:sz w:val="28"/>
        </w:rPr>
        <w:t>
      Жеке жұмыс жоспарын жоғары тұрған басшының қарауына қайта енгізу, түзетуге жолданған күннен бастап 2 жұмыс күнінен кешіктірілмей жүзеге асырылады.</w:t>
      </w:r>
    </w:p>
    <w:p>
      <w:pPr>
        <w:spacing w:after="0"/>
        <w:ind w:left="0"/>
        <w:jc w:val="both"/>
      </w:pPr>
      <w:r>
        <w:rPr>
          <w:rFonts w:ascii="Times New Roman"/>
          <w:b w:val="false"/>
          <w:i w:val="false"/>
          <w:color w:val="000000"/>
          <w:sz w:val="28"/>
        </w:rPr>
        <w:t>
      13.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(бағалау кезеңінде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14. НМИ саны 5 құрайды.</w:t>
      </w:r>
    </w:p>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p>
      <w:pPr>
        <w:spacing w:after="0"/>
        <w:ind w:left="0"/>
        <w:jc w:val="left"/>
      </w:pPr>
      <w:r>
        <w:rPr>
          <w:rFonts w:ascii="Times New Roman"/>
          <w:b/>
          <w:i w:val="false"/>
          <w:color w:val="000000"/>
        </w:rPr>
        <w:t xml:space="preserve"> 3 тарау. НМИ жетістігін бағалау тәртібі</w:t>
      </w:r>
    </w:p>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 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"өте жақсы" баға қойылады.</w:t>
      </w:r>
    </w:p>
    <w:p>
      <w:pPr>
        <w:spacing w:after="0"/>
        <w:ind w:left="0"/>
        <w:jc w:val="both"/>
      </w:pPr>
      <w:r>
        <w:rPr>
          <w:rFonts w:ascii="Times New Roman"/>
          <w:b w:val="false"/>
          <w:i w:val="false"/>
          <w:color w:val="000000"/>
          <w:sz w:val="28"/>
        </w:rPr>
        <w:t>
      НМИ санының 5-нен 4-і орындалған жағдайда "тиімді" баға қойылады.</w:t>
      </w:r>
    </w:p>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xml:space="preserve">
      2) түзетуге жіберу. </w:t>
      </w:r>
    </w:p>
    <w:p>
      <w:pPr>
        <w:spacing w:after="0"/>
        <w:ind w:left="0"/>
        <w:jc w:val="both"/>
      </w:pPr>
      <w:r>
        <w:rPr>
          <w:rFonts w:ascii="Times New Roman"/>
          <w:b w:val="false"/>
          <w:i w:val="false"/>
          <w:color w:val="000000"/>
          <w:sz w:val="28"/>
        </w:rPr>
        <w:t xml:space="preserve">
      22. Бағалау парағы НМИ қол жеткізуін дәлелдейтін фактілердің жеткіліксіздігі немесе дәйексіздігі болған жағдайда түзетуге жолданады. </w:t>
      </w:r>
    </w:p>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4 тарау. Құзыреттерді бағалау тәртібі</w:t>
      </w:r>
    </w:p>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 қосымшасына</w:t>
      </w:r>
      <w:r>
        <w:rPr>
          <w:rFonts w:ascii="Times New Roman"/>
          <w:b w:val="false"/>
          <w:i w:val="false"/>
          <w:color w:val="000000"/>
          <w:sz w:val="28"/>
        </w:rPr>
        <w:t xml:space="preserve"> сәйкес нысан бойынша бағалау парағы толтырылады.</w:t>
      </w:r>
    </w:p>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 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p>
      <w:pPr>
        <w:spacing w:after="0"/>
        <w:ind w:left="0"/>
        <w:jc w:val="left"/>
      </w:pPr>
      <w:r>
        <w:rPr>
          <w:rFonts w:ascii="Times New Roman"/>
          <w:b/>
          <w:i w:val="false"/>
          <w:color w:val="000000"/>
        </w:rPr>
        <w:t xml:space="preserve"> 5 тарау. Бағалау нәтижелерін Комиссиямен қарау және бағалау нәтижесіне шағымдану</w:t>
      </w:r>
    </w:p>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32. Комиссияның шешімі ашық дауыс беру арқылы қабылданады.</w:t>
      </w:r>
    </w:p>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34.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Комиссия отырысының хаттамасының жобасын;</w:t>
      </w:r>
    </w:p>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осы Әдістеменің </w:t>
      </w:r>
      <w:r>
        <w:rPr>
          <w:rFonts w:ascii="Times New Roman"/>
          <w:b w:val="false"/>
          <w:i w:val="false"/>
          <w:color w:val="000000"/>
          <w:sz w:val="28"/>
        </w:rPr>
        <w:t>5 қосымшасына</w:t>
      </w:r>
      <w:r>
        <w:rPr>
          <w:rFonts w:ascii="Times New Roman"/>
          <w:b w:val="false"/>
          <w:i w:val="false"/>
          <w:color w:val="000000"/>
          <w:sz w:val="28"/>
        </w:rPr>
        <w:t xml:space="preserve"> сәйкес нысан бойынша тиісті хаттамасында тіркеледі.</w:t>
      </w:r>
    </w:p>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персоналды басқару қызметімен және мемлекеттік органның басқа екі қызметшісімен қол қойылған акт толтырылады.</w:t>
      </w:r>
    </w:p>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w:t>
      </w:r>
      <w:r>
        <w:br/>
      </w:r>
      <w:r>
        <w:rPr>
          <w:rFonts w:ascii="Times New Roman"/>
          <w:b/>
          <w:i w:val="false"/>
          <w:color w:val="000000"/>
        </w:rPr>
        <w:t>жеке жұмыс жоспары</w:t>
      </w:r>
      <w:r>
        <w:br/>
      </w:r>
      <w:r>
        <w:rPr>
          <w:rFonts w:ascii="Times New Roman"/>
          <w:b/>
          <w:i w:val="false"/>
          <w:color w:val="000000"/>
        </w:rPr>
        <w:t>__________________________________ жыл</w:t>
      </w:r>
      <w:r>
        <w:br/>
      </w:r>
      <w:r>
        <w:rPr>
          <w:rFonts w:ascii="Times New Roman"/>
          <w:b/>
          <w:i w:val="false"/>
          <w:color w:val="000000"/>
        </w:rPr>
        <w:t>(жеке жоспар құрастырылатын кезең)</w:t>
      </w:r>
    </w:p>
    <w:p>
      <w:pPr>
        <w:spacing w:after="0"/>
        <w:ind w:left="0"/>
        <w:jc w:val="both"/>
      </w:pPr>
      <w:r>
        <w:rPr>
          <w:rFonts w:ascii="Times New Roman"/>
          <w:b w:val="false"/>
          <w:i w:val="false"/>
          <w:color w:val="000000"/>
          <w:sz w:val="28"/>
        </w:rPr>
        <w:t>
      Қызметшінің (тегі, аты, әкесінің аты (болған жағдайда))______________________</w:t>
      </w:r>
    </w:p>
    <w:p>
      <w:pPr>
        <w:spacing w:after="0"/>
        <w:ind w:left="0"/>
        <w:jc w:val="both"/>
      </w:pPr>
      <w:r>
        <w:rPr>
          <w:rFonts w:ascii="Times New Roman"/>
          <w:b w:val="false"/>
          <w:i w:val="false"/>
          <w:color w:val="000000"/>
          <w:sz w:val="28"/>
        </w:rPr>
        <w:t>Қызметшінің лауазымы: ______________________________________________________</w:t>
      </w:r>
    </w:p>
    <w:p>
      <w:pPr>
        <w:spacing w:after="0"/>
        <w:ind w:left="0"/>
        <w:jc w:val="both"/>
      </w:pPr>
      <w:r>
        <w:rPr>
          <w:rFonts w:ascii="Times New Roman"/>
          <w:b w:val="false"/>
          <w:i w:val="false"/>
          <w:color w:val="000000"/>
          <w:sz w:val="28"/>
        </w:rPr>
        <w:t>Қызметшінің құрылымдық бөлімшесінің атауы:___________________________________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Саяси мемлекеттік қызметшінің немесе "А" корпусы қызметшісі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Нысаналы мақсатты индикаторға қол жеткізуден күтілетін оң өзгерістер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w:t>
            </w:r>
            <w:r>
              <w:br/>
            </w:r>
            <w:r>
              <w:rPr>
                <w:rFonts w:ascii="Times New Roman"/>
                <w:b w:val="false"/>
                <w:i w:val="false"/>
                <w:color w:val="000000"/>
                <w:sz w:val="20"/>
              </w:rPr>
              <w:t>қолы __________________</w:t>
            </w:r>
          </w:p>
        </w:tc>
      </w:tr>
    </w:tbl>
    <w:p>
      <w:pPr>
        <w:spacing w:after="0"/>
        <w:ind w:left="0"/>
        <w:jc w:val="left"/>
      </w:pPr>
      <w:r>
        <w:rPr>
          <w:rFonts w:ascii="Times New Roman"/>
          <w:b/>
          <w:i w:val="false"/>
          <w:color w:val="000000"/>
        </w:rPr>
        <w:t xml:space="preserve"> НМИ бойынша бағалау парағы</w:t>
      </w:r>
      <w:r>
        <w:br/>
      </w:r>
      <w:r>
        <w:rPr>
          <w:rFonts w:ascii="Times New Roman"/>
          <w:b/>
          <w:i w:val="false"/>
          <w:color w:val="000000"/>
        </w:rPr>
        <w:t>_________________________________________________</w:t>
      </w:r>
      <w:r>
        <w:br/>
      </w:r>
      <w:r>
        <w:rPr>
          <w:rFonts w:ascii="Times New Roman"/>
          <w:b/>
          <w:i w:val="false"/>
          <w:color w:val="000000"/>
        </w:rPr>
        <w:t>(Т.А.Ә., бағаланатын тұлғаның лауазымы)</w:t>
      </w:r>
      <w:r>
        <w:br/>
      </w:r>
      <w:r>
        <w:rPr>
          <w:rFonts w:ascii="Times New Roman"/>
          <w:b/>
          <w:i w:val="false"/>
          <w:color w:val="000000"/>
        </w:rPr>
        <w:t>____________________________________</w:t>
      </w:r>
      <w:r>
        <w:br/>
      </w:r>
      <w:r>
        <w:rPr>
          <w:rFonts w:ascii="Times New Roman"/>
          <w:b/>
          <w:i w:val="false"/>
          <w:color w:val="000000"/>
        </w:rPr>
        <w:t>(бағаланатын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НМИ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Көрсеткішке қол жетті/ 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Бағалау нәтижесі</w:t>
      </w:r>
      <w:r>
        <w:rPr>
          <w:rFonts w:ascii="Times New Roman"/>
          <w:b w:val="false"/>
          <w:i w:val="false"/>
          <w:color w:val="000000"/>
          <w:sz w:val="28"/>
        </w:rPr>
        <w:t xml:space="preserve"> __________________________________________________________</w:t>
      </w:r>
    </w:p>
    <w:p>
      <w:pPr>
        <w:spacing w:after="0"/>
        <w:ind w:left="0"/>
        <w:jc w:val="both"/>
      </w:pPr>
      <w:r>
        <w:rPr>
          <w:rFonts w:ascii="Times New Roman"/>
          <w:b w:val="false"/>
          <w:i w:val="false"/>
          <w:color w:val="000000"/>
          <w:sz w:val="28"/>
        </w:rPr>
        <w:t xml:space="preserve">                                                   (қанағаттанарлықсыз, қанағаттанарлық, тиімді, өте жақсы)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 бойынша бағалау парағы</w:t>
      </w:r>
      <w:r>
        <w:br/>
      </w:r>
      <w:r>
        <w:rPr>
          <w:rFonts w:ascii="Times New Roman"/>
          <w:b/>
          <w:i w:val="false"/>
          <w:color w:val="000000"/>
        </w:rPr>
        <w:t>_________________ жыл</w:t>
      </w:r>
      <w:r>
        <w:br/>
      </w:r>
      <w:r>
        <w:rPr>
          <w:rFonts w:ascii="Times New Roman"/>
          <w:b/>
          <w:i w:val="false"/>
          <w:color w:val="000000"/>
        </w:rPr>
        <w:t>(бағаланатын жыл)</w:t>
      </w:r>
    </w:p>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Бағаланатын қызметшінің лауазымы: _______________________________________________</w:t>
      </w:r>
    </w:p>
    <w:p>
      <w:pPr>
        <w:spacing w:after="0"/>
        <w:ind w:left="0"/>
        <w:jc w:val="both"/>
      </w:pPr>
      <w:r>
        <w:rPr>
          <w:rFonts w:ascii="Times New Roman"/>
          <w:b w:val="false"/>
          <w:i w:val="false"/>
          <w:color w:val="000000"/>
          <w:sz w:val="28"/>
        </w:rPr>
        <w:t>Бағаланатын қызметшінің құрылымдық бөлімшесінің атауы: 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p>
          <w:p>
            <w:pPr>
              <w:spacing w:after="20"/>
              <w:ind w:left="20"/>
              <w:jc w:val="both"/>
            </w:pPr>
            <w:r>
              <w:rPr>
                <w:rFonts w:ascii="Times New Roman"/>
                <w:b w:val="false"/>
                <w:i w:val="false"/>
                <w:color w:val="000000"/>
                <w:sz w:val="20"/>
              </w:rPr>
              <w:t>______________________________</w:t>
            </w:r>
          </w:p>
          <w:p>
            <w:pPr>
              <w:spacing w:after="20"/>
              <w:ind w:left="20"/>
              <w:jc w:val="both"/>
            </w:pPr>
            <w:r>
              <w:rPr>
                <w:rFonts w:ascii="Times New Roman"/>
                <w:b w:val="false"/>
                <w:i w:val="false"/>
                <w:color w:val="000000"/>
                <w:sz w:val="20"/>
              </w:rPr>
              <w:t>(тегі, аты-жөнінің бірінші әріптері)</w:t>
            </w:r>
          </w:p>
          <w:p>
            <w:pPr>
              <w:spacing w:after="20"/>
              <w:ind w:left="20"/>
              <w:jc w:val="both"/>
            </w:pPr>
            <w:r>
              <w:rPr>
                <w:rFonts w:ascii="Times New Roman"/>
                <w:b w:val="false"/>
                <w:i w:val="false"/>
                <w:color w:val="000000"/>
                <w:sz w:val="20"/>
              </w:rPr>
              <w:t>күні _______________________</w:t>
            </w:r>
          </w:p>
          <w:p>
            <w:pPr>
              <w:spacing w:after="20"/>
              <w:ind w:left="20"/>
              <w:jc w:val="both"/>
            </w:pPr>
            <w:r>
              <w:rPr>
                <w:rFonts w:ascii="Times New Roman"/>
                <w:b w:val="false"/>
                <w:i w:val="false"/>
                <w:color w:val="000000"/>
                <w:sz w:val="20"/>
              </w:rPr>
              <w:t>қолы 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Құзыреттердің мінез-құлық индикаторлары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лауазымдар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қояды және тапсырмалар береді;</w:t>
            </w:r>
          </w:p>
          <w:p>
            <w:pPr>
              <w:spacing w:after="20"/>
              <w:ind w:left="20"/>
              <w:jc w:val="both"/>
            </w:pPr>
            <w:r>
              <w:rPr>
                <w:rFonts w:ascii="Times New Roman"/>
                <w:b w:val="false"/>
                <w:i w:val="false"/>
                <w:color w:val="000000"/>
                <w:sz w:val="20"/>
              </w:rPr>
              <w:t xml:space="preserve">
 Бөлімшенің берілген міндеттерді сапалы және уақтылы орындауына ұжымды бағыттайды және жағдай жасайды; </w:t>
            </w:r>
          </w:p>
          <w:p>
            <w:pPr>
              <w:spacing w:after="20"/>
              <w:ind w:left="20"/>
              <w:jc w:val="both"/>
            </w:pPr>
            <w:r>
              <w:rPr>
                <w:rFonts w:ascii="Times New Roman"/>
                <w:b w:val="false"/>
                <w:i w:val="false"/>
                <w:color w:val="000000"/>
                <w:sz w:val="20"/>
              </w:rPr>
              <w:t xml:space="preserve">
 Бөлімше жұмысын басымдылығына қарай тиімді ұйымдастырады;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бағыттарға сәйкес нақты міндеттер қоя алмайды және тапсырмалар бере алмайды;</w:t>
            </w:r>
          </w:p>
          <w:p>
            <w:pPr>
              <w:spacing w:after="20"/>
              <w:ind w:left="20"/>
              <w:jc w:val="both"/>
            </w:pPr>
            <w:r>
              <w:rPr>
                <w:rFonts w:ascii="Times New Roman"/>
                <w:b w:val="false"/>
                <w:i w:val="false"/>
                <w:color w:val="000000"/>
                <w:sz w:val="20"/>
              </w:rPr>
              <w:t>
 Берілген міндеттерді сапалы және уақтылы орындауына ұжымды бағыттамайды және жағдай жасамайды;</w:t>
            </w:r>
          </w:p>
          <w:p>
            <w:pPr>
              <w:spacing w:after="20"/>
              <w:ind w:left="20"/>
              <w:jc w:val="both"/>
            </w:pPr>
            <w:r>
              <w:rPr>
                <w:rFonts w:ascii="Times New Roman"/>
                <w:b w:val="false"/>
                <w:i w:val="false"/>
                <w:color w:val="000000"/>
                <w:sz w:val="20"/>
              </w:rPr>
              <w:t xml:space="preserve">
 Бөлімше жұмысын басымдылығына мән бермей тиімсіз ұйымдастырады;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талдайды және басшылыққа енгізеді;</w:t>
            </w:r>
          </w:p>
          <w:p>
            <w:pPr>
              <w:spacing w:after="20"/>
              <w:ind w:left="20"/>
              <w:jc w:val="both"/>
            </w:pPr>
            <w:r>
              <w:rPr>
                <w:rFonts w:ascii="Times New Roman"/>
                <w:b w:val="false"/>
                <w:i w:val="false"/>
                <w:color w:val="000000"/>
                <w:sz w:val="20"/>
              </w:rPr>
              <w:t>
 Сеніп тапсырылған ұжымның жұмысын жоспарлайды және ұйымдастырады, олардың жоспарланған нәтижелерге қол жеткізуіне ықпал етеді;</w:t>
            </w:r>
          </w:p>
          <w:p>
            <w:pPr>
              <w:spacing w:after="20"/>
              <w:ind w:left="20"/>
              <w:jc w:val="both"/>
            </w:pPr>
            <w:r>
              <w:rPr>
                <w:rFonts w:ascii="Times New Roman"/>
                <w:b w:val="false"/>
                <w:i w:val="false"/>
                <w:color w:val="000000"/>
                <w:sz w:val="20"/>
              </w:rPr>
              <w:t>
 Қызметкерлердің қойылған міндеттердің орындалуы барысындағы қызметіне бақылау жүргізеді;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қызметін жоспарлау мен қамтамасыз етуге қажетті ақпараттарды жинақтап, талдамайды және басшылыққа енгізбейді;</w:t>
            </w:r>
          </w:p>
          <w:p>
            <w:pPr>
              <w:spacing w:after="20"/>
              <w:ind w:left="20"/>
              <w:jc w:val="both"/>
            </w:pPr>
            <w:r>
              <w:rPr>
                <w:rFonts w:ascii="Times New Roman"/>
                <w:b w:val="false"/>
                <w:i w:val="false"/>
                <w:color w:val="000000"/>
                <w:sz w:val="20"/>
              </w:rPr>
              <w:t>
 Сеніп тапсырылған ұжымның жұмысын жоспарламайды және ұйымдастырмайды, олардың жоспарланған нәтижелерге қол жеткізуіне ықпал етпейді;</w:t>
            </w:r>
          </w:p>
          <w:p>
            <w:pPr>
              <w:spacing w:after="20"/>
              <w:ind w:left="20"/>
              <w:jc w:val="both"/>
            </w:pPr>
            <w:r>
              <w:rPr>
                <w:rFonts w:ascii="Times New Roman"/>
                <w:b w:val="false"/>
                <w:i w:val="false"/>
                <w:color w:val="000000"/>
                <w:sz w:val="20"/>
              </w:rPr>
              <w:t>
 Қызметкерлердің қойылған міндеттердің орындалуына бақылау жүргізбейді;</w:t>
            </w:r>
          </w:p>
          <w:p>
            <w:pPr>
              <w:spacing w:after="20"/>
              <w:ind w:left="20"/>
              <w:jc w:val="both"/>
            </w:pPr>
            <w:r>
              <w:rPr>
                <w:rFonts w:ascii="Times New Roman"/>
                <w:b w:val="false"/>
                <w:i w:val="false"/>
                <w:color w:val="000000"/>
                <w:sz w:val="20"/>
              </w:rPr>
              <w:t>
 Бөлімше жұмысының нәтижелелілігін және сапасын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Басымдылығына қарай тапсырмаларды маңыздылығы ретімен қояды;</w:t>
            </w:r>
          </w:p>
          <w:p>
            <w:pPr>
              <w:spacing w:after="20"/>
              <w:ind w:left="20"/>
              <w:jc w:val="both"/>
            </w:pPr>
            <w:r>
              <w:rPr>
                <w:rFonts w:ascii="Times New Roman"/>
                <w:b w:val="false"/>
                <w:i w:val="false"/>
                <w:color w:val="000000"/>
                <w:sz w:val="20"/>
              </w:rPr>
              <w:t>
 Басшылыққа сапалы құжаттар дайындайды және енгізеді;</w:t>
            </w:r>
          </w:p>
          <w:p>
            <w:pPr>
              <w:spacing w:after="20"/>
              <w:ind w:left="20"/>
              <w:jc w:val="both"/>
            </w:pPr>
            <w:r>
              <w:rPr>
                <w:rFonts w:ascii="Times New Roman"/>
                <w:b w:val="false"/>
                <w:i w:val="false"/>
                <w:color w:val="000000"/>
                <w:sz w:val="20"/>
              </w:rPr>
              <w:t xml:space="preserve">
 Өлшеулі уақыт жағдайында жұмыс жасай алады; </w:t>
            </w:r>
          </w:p>
          <w:p>
            <w:pPr>
              <w:spacing w:after="20"/>
              <w:ind w:left="20"/>
              <w:jc w:val="both"/>
            </w:pPr>
            <w:r>
              <w:rPr>
                <w:rFonts w:ascii="Times New Roman"/>
                <w:b w:val="false"/>
                <w:i w:val="false"/>
                <w:color w:val="000000"/>
                <w:sz w:val="20"/>
              </w:rPr>
              <w:t xml:space="preserve">
 Белгіленген мерзімдерді сақтайды.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жүйесіз орындайды;</w:t>
            </w:r>
          </w:p>
          <w:p>
            <w:pPr>
              <w:spacing w:after="20"/>
              <w:ind w:left="20"/>
              <w:jc w:val="both"/>
            </w:pPr>
            <w:r>
              <w:rPr>
                <w:rFonts w:ascii="Times New Roman"/>
                <w:b w:val="false"/>
                <w:i w:val="false"/>
                <w:color w:val="000000"/>
                <w:sz w:val="20"/>
              </w:rPr>
              <w:t>
 Сапасыз құжаттар әзірлейді;</w:t>
            </w:r>
          </w:p>
          <w:p>
            <w:pPr>
              <w:spacing w:after="20"/>
              <w:ind w:left="20"/>
              <w:jc w:val="both"/>
            </w:pPr>
            <w:r>
              <w:rPr>
                <w:rFonts w:ascii="Times New Roman"/>
                <w:b w:val="false"/>
                <w:i w:val="false"/>
                <w:color w:val="000000"/>
                <w:sz w:val="20"/>
              </w:rPr>
              <w:t>
 Жедел жұмыс жасамайды;</w:t>
            </w:r>
          </w:p>
          <w:p>
            <w:pPr>
              <w:spacing w:after="20"/>
              <w:ind w:left="20"/>
              <w:jc w:val="both"/>
            </w:pPr>
            <w:r>
              <w:rPr>
                <w:rFonts w:ascii="Times New Roman"/>
                <w:b w:val="false"/>
                <w:i w:val="false"/>
                <w:color w:val="000000"/>
                <w:sz w:val="20"/>
              </w:rPr>
              <w:t>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бағдарлайды;</w:t>
            </w:r>
          </w:p>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құзыреті шегінде қызметкерлерді мемлекеттік органдармен және ұйымдармен тиімді қарым-қатынасқа бағдарламайды;</w:t>
            </w:r>
          </w:p>
          <w:p>
            <w:pPr>
              <w:spacing w:after="20"/>
              <w:ind w:left="20"/>
              <w:jc w:val="both"/>
            </w:pPr>
            <w:r>
              <w:rPr>
                <w:rFonts w:ascii="Times New Roman"/>
                <w:b w:val="false"/>
                <w:i w:val="false"/>
                <w:color w:val="000000"/>
                <w:sz w:val="20"/>
              </w:rPr>
              <w:t>
 Қойылған міндеттерге қол жеткізу үшін кейбір қызметкерлердің әлеуетін пайдаланады;</w:t>
            </w:r>
          </w:p>
          <w:p>
            <w:pPr>
              <w:spacing w:after="20"/>
              <w:ind w:left="20"/>
              <w:jc w:val="both"/>
            </w:pPr>
            <w:r>
              <w:rPr>
                <w:rFonts w:ascii="Times New Roman"/>
                <w:b w:val="false"/>
                <w:i w:val="false"/>
                <w:color w:val="000000"/>
                <w:sz w:val="20"/>
              </w:rPr>
              <w:t>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сенімді қарым-қатынас орнатады;</w:t>
            </w:r>
          </w:p>
          <w:p>
            <w:pPr>
              <w:spacing w:after="20"/>
              <w:ind w:left="20"/>
              <w:jc w:val="both"/>
            </w:pPr>
            <w:r>
              <w:rPr>
                <w:rFonts w:ascii="Times New Roman"/>
                <w:b w:val="false"/>
                <w:i w:val="false"/>
                <w:color w:val="000000"/>
                <w:sz w:val="20"/>
              </w:rPr>
              <w:t>
 Бөлімшенің қоғаммен тиімді жұмысын ұйымдастыру бойынша ұсыныс жасайды;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бөліседі;</w:t>
            </w:r>
          </w:p>
          <w:p>
            <w:pPr>
              <w:spacing w:after="20"/>
              <w:ind w:left="20"/>
              <w:jc w:val="both"/>
            </w:pPr>
          </w:p>
          <w:p>
            <w:pPr>
              <w:spacing w:after="20"/>
              <w:ind w:left="20"/>
              <w:jc w:val="both"/>
            </w:pPr>
            <w:r>
              <w:rPr>
                <w:rFonts w:ascii="Times New Roman"/>
                <w:b w:val="false"/>
                <w:i w:val="false"/>
                <w:color w:val="000000"/>
                <w:sz w:val="20"/>
              </w:rPr>
              <w:t xml:space="preserve">
 Әрқайсысының нәтижеге жетуге қосқан үлесін анықтайды.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өзара сенімсіз қарым-қатынас орнатады;</w:t>
            </w:r>
          </w:p>
          <w:p>
            <w:pPr>
              <w:spacing w:after="20"/>
              <w:ind w:left="20"/>
              <w:jc w:val="both"/>
            </w:pPr>
            <w:r>
              <w:rPr>
                <w:rFonts w:ascii="Times New Roman"/>
                <w:b w:val="false"/>
                <w:i w:val="false"/>
                <w:color w:val="000000"/>
                <w:sz w:val="20"/>
              </w:rPr>
              <w:t>
 Бөлімше және қоғаммен тиімді жұмыс ұйымдастыру бойынша ұсыныс жасамайды;</w:t>
            </w:r>
          </w:p>
          <w:p>
            <w:pPr>
              <w:spacing w:after="20"/>
              <w:ind w:left="20"/>
              <w:jc w:val="both"/>
            </w:pPr>
            <w:r>
              <w:rPr>
                <w:rFonts w:ascii="Times New Roman"/>
                <w:b w:val="false"/>
                <w:i w:val="false"/>
                <w:color w:val="000000"/>
                <w:sz w:val="20"/>
              </w:rPr>
              <w:t>
 Бірлесіп жұмыс атқару үшін әріптестерімен тәжірибесімен және білімімен бөліспейді;</w:t>
            </w:r>
          </w:p>
          <w:p>
            <w:pPr>
              <w:spacing w:after="20"/>
              <w:ind w:left="20"/>
              <w:jc w:val="both"/>
            </w:pPr>
            <w:r>
              <w:rPr>
                <w:rFonts w:ascii="Times New Roman"/>
                <w:b w:val="false"/>
                <w:i w:val="false"/>
                <w:color w:val="000000"/>
                <w:sz w:val="20"/>
              </w:rPr>
              <w:t xml:space="preserve">
 Бағыныстағы тұлғалардың нәтижеге жетуге қосқан үлесін анықтамайды.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үлесін қосады және қажет болған жағдайда түсіндірме үшін аса тәжірибелі әріптестеріне жүгінеді;</w:t>
            </w:r>
          </w:p>
          <w:p>
            <w:pPr>
              <w:spacing w:after="20"/>
              <w:ind w:left="20"/>
              <w:jc w:val="both"/>
            </w:pPr>
            <w:r>
              <w:rPr>
                <w:rFonts w:ascii="Times New Roman"/>
                <w:b w:val="false"/>
                <w:i w:val="false"/>
                <w:color w:val="000000"/>
                <w:sz w:val="20"/>
              </w:rPr>
              <w:t xml:space="preserve">
 Мемлекеттік органдар мен ұжымдардың өкілдерімен және әріптестерімен қарым-қатынасты дамытады; </w:t>
            </w:r>
          </w:p>
          <w:p>
            <w:pPr>
              <w:spacing w:after="20"/>
              <w:ind w:left="20"/>
              <w:jc w:val="both"/>
            </w:pPr>
            <w:r>
              <w:rPr>
                <w:rFonts w:ascii="Times New Roman"/>
                <w:b w:val="false"/>
                <w:i w:val="false"/>
                <w:color w:val="000000"/>
                <w:sz w:val="20"/>
              </w:rPr>
              <w:t>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 тұйықтық ұстанымын білдіреді және түсіндірме үшін аса тәжірибелі әріптестеріне жүгінбейді;</w:t>
            </w:r>
          </w:p>
          <w:p>
            <w:pPr>
              <w:spacing w:after="20"/>
              <w:ind w:left="20"/>
              <w:jc w:val="both"/>
            </w:pPr>
            <w:r>
              <w:rPr>
                <w:rFonts w:ascii="Times New Roman"/>
                <w:b w:val="false"/>
                <w:i w:val="false"/>
                <w:color w:val="000000"/>
                <w:sz w:val="20"/>
              </w:rPr>
              <w:t xml:space="preserve">
 Әртүрлі мемлекеттік органдар мен ұйымдардың өкілдерімен және әріптестерімен өзара әрекеттеспейді; </w:t>
            </w:r>
          </w:p>
          <w:p>
            <w:pPr>
              <w:spacing w:after="20"/>
              <w:ind w:left="20"/>
              <w:jc w:val="both"/>
            </w:pPr>
            <w:r>
              <w:rPr>
                <w:rFonts w:ascii="Times New Roman"/>
                <w:b w:val="false"/>
                <w:i w:val="false"/>
                <w:color w:val="000000"/>
                <w:sz w:val="20"/>
              </w:rPr>
              <w:t>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Міндеттерді дұрыс бөле алады; </w:t>
            </w:r>
          </w:p>
          <w:p>
            <w:pPr>
              <w:spacing w:after="20"/>
              <w:ind w:left="20"/>
              <w:jc w:val="both"/>
            </w:pPr>
            <w:r>
              <w:rPr>
                <w:rFonts w:ascii="Times New Roman"/>
                <w:b w:val="false"/>
                <w:i w:val="false"/>
                <w:color w:val="000000"/>
                <w:sz w:val="20"/>
              </w:rPr>
              <w:t xml:space="preserve">
 Шешім қабылдау барысында мүмкін болатын қауіптер туралы хабарлайды; </w:t>
            </w:r>
          </w:p>
          <w:p>
            <w:pPr>
              <w:spacing w:after="20"/>
              <w:ind w:left="20"/>
              <w:jc w:val="both"/>
            </w:pPr>
            <w:r>
              <w:rPr>
                <w:rFonts w:ascii="Times New Roman"/>
                <w:b w:val="false"/>
                <w:i w:val="false"/>
                <w:color w:val="000000"/>
                <w:sz w:val="20"/>
              </w:rPr>
              <w:t>
 Шешім қабылдау барысында альтернативті ұсыныс жасайды;</w:t>
            </w:r>
          </w:p>
          <w:p>
            <w:pPr>
              <w:spacing w:after="20"/>
              <w:ind w:left="20"/>
              <w:jc w:val="both"/>
            </w:pPr>
            <w:r>
              <w:rPr>
                <w:rFonts w:ascii="Times New Roman"/>
                <w:b w:val="false"/>
                <w:i w:val="false"/>
                <w:color w:val="000000"/>
                <w:sz w:val="20"/>
              </w:rPr>
              <w:t>
 Тиімді және жүйелі шешім қабылдайды;</w:t>
            </w:r>
          </w:p>
          <w:p>
            <w:pPr>
              <w:spacing w:after="20"/>
              <w:ind w:left="20"/>
              <w:jc w:val="both"/>
            </w:pPr>
            <w:r>
              <w:rPr>
                <w:rFonts w:ascii="Times New Roman"/>
                <w:b w:val="false"/>
                <w:i w:val="false"/>
                <w:color w:val="000000"/>
                <w:sz w:val="20"/>
              </w:rPr>
              <w:t>
 Жеке тәжірибесіне, басқа дамаңызды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Бөлімшеде міндеттерді дұрыс бөле алмайды;</w:t>
            </w:r>
          </w:p>
          <w:p>
            <w:pPr>
              <w:spacing w:after="20"/>
              <w:ind w:left="20"/>
              <w:jc w:val="both"/>
            </w:pPr>
            <w:r>
              <w:rPr>
                <w:rFonts w:ascii="Times New Roman"/>
                <w:b w:val="false"/>
                <w:i w:val="false"/>
                <w:color w:val="000000"/>
                <w:sz w:val="20"/>
              </w:rPr>
              <w:t>
 Орын алуы мүмкін қауіптер туралы хабарламайды;</w:t>
            </w:r>
          </w:p>
          <w:p>
            <w:pPr>
              <w:spacing w:after="20"/>
              <w:ind w:left="20"/>
              <w:jc w:val="both"/>
            </w:pPr>
            <w:r>
              <w:rPr>
                <w:rFonts w:ascii="Times New Roman"/>
                <w:b w:val="false"/>
                <w:i w:val="false"/>
                <w:color w:val="000000"/>
                <w:sz w:val="20"/>
              </w:rPr>
              <w:t>
 Шешім қабылдау барысында альтернативті ұсыныс жасамайды;</w:t>
            </w:r>
          </w:p>
          <w:p>
            <w:pPr>
              <w:spacing w:after="20"/>
              <w:ind w:left="20"/>
              <w:jc w:val="both"/>
            </w:pPr>
            <w:r>
              <w:rPr>
                <w:rFonts w:ascii="Times New Roman"/>
                <w:b w:val="false"/>
                <w:i w:val="false"/>
                <w:color w:val="000000"/>
                <w:sz w:val="20"/>
              </w:rPr>
              <w:t>
 Тиімсіз және жүйесіз шешім қабылдайды;</w:t>
            </w:r>
          </w:p>
          <w:p>
            <w:pPr>
              <w:spacing w:after="20"/>
              <w:ind w:left="20"/>
              <w:jc w:val="both"/>
            </w:pPr>
            <w:r>
              <w:rPr>
                <w:rFonts w:ascii="Times New Roman"/>
                <w:b w:val="false"/>
                <w:i w:val="false"/>
                <w:color w:val="000000"/>
                <w:sz w:val="20"/>
              </w:rPr>
              <w:t xml:space="preserve">
 Шешім қабылдау барысында тек өзінің жеке тәжірибесіне және көзқарасына сенеді.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алады; </w:t>
            </w:r>
          </w:p>
          <w:p>
            <w:pPr>
              <w:spacing w:after="20"/>
              <w:ind w:left="20"/>
              <w:jc w:val="both"/>
            </w:pPr>
            <w:r>
              <w:rPr>
                <w:rFonts w:ascii="Times New Roman"/>
                <w:b w:val="false"/>
                <w:i w:val="false"/>
                <w:color w:val="000000"/>
                <w:sz w:val="20"/>
              </w:rPr>
              <w:t xml:space="preserve">
 Шешім қабылдауда қажетті ақпараттарды жинауды ұйымдастырады; </w:t>
            </w:r>
          </w:p>
          <w:p>
            <w:pPr>
              <w:spacing w:after="20"/>
              <w:ind w:left="20"/>
              <w:jc w:val="both"/>
            </w:pPr>
            <w:r>
              <w:rPr>
                <w:rFonts w:ascii="Times New Roman"/>
                <w:b w:val="false"/>
                <w:i w:val="false"/>
                <w:color w:val="000000"/>
                <w:sz w:val="20"/>
              </w:rPr>
              <w:t>
 Шешім қабылдаудағы тәсілдерді ұжыммен талқылайды;</w:t>
            </w:r>
          </w:p>
          <w:p>
            <w:pPr>
              <w:spacing w:after="20"/>
              <w:ind w:left="20"/>
              <w:jc w:val="both"/>
            </w:pPr>
            <w:r>
              <w:rPr>
                <w:rFonts w:ascii="Times New Roman"/>
                <w:b w:val="false"/>
                <w:i w:val="false"/>
                <w:color w:val="000000"/>
                <w:sz w:val="20"/>
              </w:rPr>
              <w:t>
 Әртүрлі дереккөздерден алынған мағлұматтарды ескере отырып, мүмкін болатын қауіптерді талдайды және болжамдайды;</w:t>
            </w:r>
          </w:p>
          <w:p>
            <w:pPr>
              <w:spacing w:after="20"/>
              <w:ind w:left="20"/>
              <w:jc w:val="both"/>
            </w:pPr>
            <w:r>
              <w:rPr>
                <w:rFonts w:ascii="Times New Roman"/>
                <w:b w:val="false"/>
                <w:i w:val="false"/>
                <w:color w:val="000000"/>
                <w:sz w:val="20"/>
              </w:rPr>
              <w:t>
 Мүмкін болатын қауіптер мен салдарларды ескере отырып, құзыреті шегінде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қызметін ұйымдастыруда тапсырмаларды дұрыс бөле алмайды; </w:t>
            </w:r>
          </w:p>
          <w:p>
            <w:pPr>
              <w:spacing w:after="20"/>
              <w:ind w:left="20"/>
              <w:jc w:val="both"/>
            </w:pPr>
            <w:r>
              <w:rPr>
                <w:rFonts w:ascii="Times New Roman"/>
                <w:b w:val="false"/>
                <w:i w:val="false"/>
                <w:color w:val="000000"/>
                <w:sz w:val="20"/>
              </w:rPr>
              <w:t xml:space="preserve">
 Шешім қабылдауда қажетті ақпараттарды жинауды сирек ұйымдастырады; </w:t>
            </w:r>
          </w:p>
          <w:p>
            <w:pPr>
              <w:spacing w:after="20"/>
              <w:ind w:left="20"/>
              <w:jc w:val="both"/>
            </w:pPr>
            <w:r>
              <w:rPr>
                <w:rFonts w:ascii="Times New Roman"/>
                <w:b w:val="false"/>
                <w:i w:val="false"/>
                <w:color w:val="000000"/>
                <w:sz w:val="20"/>
              </w:rPr>
              <w:t xml:space="preserve">
 Шешім қабылдаудағы тәсілдерді ұжыммен талқылаудан бас тартады және басқалардың пікірін ескермейді; </w:t>
            </w:r>
          </w:p>
          <w:p>
            <w:pPr>
              <w:spacing w:after="20"/>
              <w:ind w:left="20"/>
              <w:jc w:val="both"/>
            </w:pPr>
            <w:r>
              <w:rPr>
                <w:rFonts w:ascii="Times New Roman"/>
                <w:b w:val="false"/>
                <w:i w:val="false"/>
                <w:color w:val="000000"/>
                <w:sz w:val="20"/>
              </w:rPr>
              <w:t>
 Әртүрлі дереккөздерден алынған мағлұматтарды ескермейді, мүмкін болатын қауіптерді талдамайды және болжамайды;</w:t>
            </w:r>
          </w:p>
          <w:p>
            <w:pPr>
              <w:spacing w:after="20"/>
              <w:ind w:left="20"/>
              <w:jc w:val="both"/>
            </w:pPr>
            <w:r>
              <w:rPr>
                <w:rFonts w:ascii="Times New Roman"/>
                <w:b w:val="false"/>
                <w:i w:val="false"/>
                <w:color w:val="000000"/>
                <w:sz w:val="20"/>
              </w:rPr>
              <w:t>
 Шешім қабылдау барысында мүмкін болатын қауіптер мен салдарларды ескермейді.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алады; </w:t>
            </w:r>
          </w:p>
          <w:p>
            <w:pPr>
              <w:spacing w:after="20"/>
              <w:ind w:left="20"/>
              <w:jc w:val="both"/>
            </w:pPr>
            <w:r>
              <w:rPr>
                <w:rFonts w:ascii="Times New Roman"/>
                <w:b w:val="false"/>
                <w:i w:val="false"/>
                <w:color w:val="000000"/>
                <w:sz w:val="20"/>
              </w:rPr>
              <w:t xml:space="preserve">
 Мүмкін болатын қауіптерді ескере отырып, мәселелерді шешудің бірнеше жолын ұсынады; </w:t>
            </w:r>
          </w:p>
          <w:p>
            <w:pPr>
              <w:spacing w:after="20"/>
              <w:ind w:left="20"/>
              <w:jc w:val="both"/>
            </w:pPr>
            <w:r>
              <w:rPr>
                <w:rFonts w:ascii="Times New Roman"/>
                <w:b w:val="false"/>
                <w:i w:val="false"/>
                <w:color w:val="000000"/>
                <w:sz w:val="20"/>
              </w:rPr>
              <w:t>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Қажетті мәліметтерді таба алмайды; </w:t>
            </w:r>
          </w:p>
          <w:p>
            <w:pPr>
              <w:spacing w:after="20"/>
              <w:ind w:left="20"/>
              <w:jc w:val="both"/>
            </w:pPr>
            <w:r>
              <w:rPr>
                <w:rFonts w:ascii="Times New Roman"/>
                <w:b w:val="false"/>
                <w:i w:val="false"/>
                <w:color w:val="000000"/>
                <w:sz w:val="20"/>
              </w:rPr>
              <w:t xml:space="preserve">
 Мүмкін болатын қауіптерді ескермейді немесе мәселелерді шешудің альтернативасын ұсынбайды; </w:t>
            </w:r>
          </w:p>
          <w:p>
            <w:pPr>
              <w:spacing w:after="20"/>
              <w:ind w:left="20"/>
              <w:jc w:val="both"/>
            </w:pPr>
            <w:r>
              <w:rPr>
                <w:rFonts w:ascii="Times New Roman"/>
                <w:b w:val="false"/>
                <w:i w:val="false"/>
                <w:color w:val="000000"/>
                <w:sz w:val="20"/>
              </w:rPr>
              <w:t>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ескеріп, нақты міндеттер қоя алады; </w:t>
            </w:r>
          </w:p>
          <w:p>
            <w:pPr>
              <w:spacing w:after="20"/>
              <w:ind w:left="20"/>
              <w:jc w:val="both"/>
            </w:pPr>
            <w:r>
              <w:rPr>
                <w:rFonts w:ascii="Times New Roman"/>
                <w:b w:val="false"/>
                <w:i w:val="false"/>
                <w:color w:val="000000"/>
                <w:sz w:val="20"/>
              </w:rPr>
              <w:t xml:space="preserve">
 Қызмет көрсетудің тиімді әдістерін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етеді; </w:t>
            </w:r>
          </w:p>
          <w:p>
            <w:pPr>
              <w:spacing w:after="20"/>
              <w:ind w:left="20"/>
              <w:jc w:val="both"/>
            </w:pPr>
            <w:r>
              <w:rPr>
                <w:rFonts w:ascii="Times New Roman"/>
                <w:b w:val="false"/>
                <w:i w:val="false"/>
                <w:color w:val="000000"/>
                <w:sz w:val="20"/>
              </w:rPr>
              <w:t>
 Қызмет тұтынушылардың қанағаттанушылығына талдау жүргізеді және қызмет көрсетуді жетілдірудің жолдарын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 мен басымдылықтарды ескермей, анық емес міндеттер қоя алады; </w:t>
            </w:r>
          </w:p>
          <w:p>
            <w:pPr>
              <w:spacing w:after="20"/>
              <w:ind w:left="20"/>
              <w:jc w:val="both"/>
            </w:pPr>
            <w:r>
              <w:rPr>
                <w:rFonts w:ascii="Times New Roman"/>
                <w:b w:val="false"/>
                <w:i w:val="false"/>
                <w:color w:val="000000"/>
                <w:sz w:val="20"/>
              </w:rPr>
              <w:t xml:space="preserve">
 Қызмет көрсетудің әдістері туралы шала-шарпы біледі; </w:t>
            </w:r>
          </w:p>
          <w:p>
            <w:pPr>
              <w:spacing w:after="20"/>
              <w:ind w:left="20"/>
              <w:jc w:val="both"/>
            </w:pPr>
            <w:r>
              <w:rPr>
                <w:rFonts w:ascii="Times New Roman"/>
                <w:b w:val="false"/>
                <w:i w:val="false"/>
                <w:color w:val="000000"/>
                <w:sz w:val="20"/>
              </w:rPr>
              <w:t xml:space="preserve">
 Көрсетілетін қызметтердің қолжетімділілігін қамтамасыз етпейді; </w:t>
            </w:r>
          </w:p>
          <w:p>
            <w:pPr>
              <w:spacing w:after="20"/>
              <w:ind w:left="20"/>
              <w:jc w:val="both"/>
            </w:pPr>
            <w:r>
              <w:rPr>
                <w:rFonts w:ascii="Times New Roman"/>
                <w:b w:val="false"/>
                <w:i w:val="false"/>
                <w:color w:val="000000"/>
                <w:sz w:val="20"/>
              </w:rPr>
              <w:t>
 Көрсетілетін қызмет бойынша тұтынушылардың қанағаттанушылығына талдау жүргізбейді және қызмет көрсетуді жетілдірудің жолдарын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 қызмет көрсету жөніндегі жұмыстарды ұйымдастырады және туындаған мәселелерді шешеді;</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жасайды;</w:t>
            </w:r>
          </w:p>
          <w:p>
            <w:pPr>
              <w:spacing w:after="20"/>
              <w:ind w:left="20"/>
              <w:jc w:val="both"/>
            </w:pPr>
            <w:r>
              <w:rPr>
                <w:rFonts w:ascii="Times New Roman"/>
                <w:b w:val="false"/>
                <w:i w:val="false"/>
                <w:color w:val="000000"/>
                <w:sz w:val="20"/>
              </w:rPr>
              <w:t>
 Қызмет көрсетудің сапасын бақылайды, сондай-ақ жеке үлгі болу арқылы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Сапалы қызмет көрсету жөніндегі жұмыстарды ұйымдастырмайды және туындаған мәселелерді шешпейді; </w:t>
            </w:r>
          </w:p>
          <w:p>
            <w:pPr>
              <w:spacing w:after="20"/>
              <w:ind w:left="20"/>
              <w:jc w:val="both"/>
            </w:pPr>
            <w:r>
              <w:rPr>
                <w:rFonts w:ascii="Times New Roman"/>
                <w:b w:val="false"/>
                <w:i w:val="false"/>
                <w:color w:val="000000"/>
                <w:sz w:val="20"/>
              </w:rPr>
              <w:t>
 Кері байланысты қамтамасыз ету мақсатында қанағаттанушылық дейгейін анықтауға жағдай жасамайды;</w:t>
            </w:r>
          </w:p>
          <w:p>
            <w:pPr>
              <w:spacing w:after="20"/>
              <w:ind w:left="20"/>
              <w:jc w:val="both"/>
            </w:pPr>
            <w:r>
              <w:rPr>
                <w:rFonts w:ascii="Times New Roman"/>
                <w:b w:val="false"/>
                <w:i w:val="false"/>
                <w:color w:val="000000"/>
                <w:sz w:val="20"/>
              </w:rPr>
              <w:t>
 Сапасыз қызмет көрсетуге жол береді, қызықпаушылық білдіреді.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Сыпайы және тілектестікпен қызмет көрсетеді; </w:t>
            </w:r>
          </w:p>
          <w:p>
            <w:pPr>
              <w:spacing w:after="20"/>
              <w:ind w:left="20"/>
              <w:jc w:val="both"/>
            </w:pPr>
            <w:r>
              <w:rPr>
                <w:rFonts w:ascii="Times New Roman"/>
                <w:b w:val="false"/>
                <w:i w:val="false"/>
                <w:color w:val="000000"/>
                <w:sz w:val="20"/>
              </w:rPr>
              <w:t>
 Қызмет көрсетуге қанағаттанушылық деңгейін талдайды және оларды жетілдірудің жөнінде ұсыныстар енгізеді;</w:t>
            </w:r>
          </w:p>
          <w:p>
            <w:pPr>
              <w:spacing w:after="20"/>
              <w:ind w:left="20"/>
              <w:jc w:val="both"/>
            </w:pPr>
            <w:r>
              <w:rPr>
                <w:rFonts w:ascii="Times New Roman"/>
                <w:b w:val="false"/>
                <w:i w:val="false"/>
                <w:color w:val="000000"/>
                <w:sz w:val="20"/>
              </w:rPr>
              <w:t>
 Қызмет көрсету сапасын жақсарту бойынша ұсыныс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алушыға дөрекілік және немқұрайлылық білдіреді;</w:t>
            </w:r>
          </w:p>
          <w:p>
            <w:pPr>
              <w:spacing w:after="20"/>
              <w:ind w:left="20"/>
              <w:jc w:val="both"/>
            </w:pPr>
            <w:r>
              <w:rPr>
                <w:rFonts w:ascii="Times New Roman"/>
                <w:b w:val="false"/>
                <w:i w:val="false"/>
                <w:color w:val="000000"/>
                <w:sz w:val="20"/>
              </w:rPr>
              <w:t>
 Тұтынушының сұрақтары мен мәселелеріне мән бермейді;</w:t>
            </w:r>
          </w:p>
          <w:p>
            <w:pPr>
              <w:spacing w:after="20"/>
              <w:ind w:left="20"/>
              <w:jc w:val="both"/>
            </w:pPr>
            <w:r>
              <w:rPr>
                <w:rFonts w:ascii="Times New Roman"/>
                <w:b w:val="false"/>
                <w:i w:val="false"/>
                <w:color w:val="000000"/>
                <w:sz w:val="20"/>
              </w:rPr>
              <w:t>
 Қызмет көрсету сапасын жақсарту бойынша белсенділік танытпайды.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ҚЫЗМЕТТІ ТҰТЫНУШЫҒА АҚПАРАТТАНДЫРУ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үнемі түсіндіреді;</w:t>
            </w:r>
          </w:p>
          <w:p>
            <w:pPr>
              <w:spacing w:after="20"/>
              <w:ind w:left="20"/>
              <w:jc w:val="both"/>
            </w:pPr>
            <w:r>
              <w:rPr>
                <w:rFonts w:ascii="Times New Roman"/>
                <w:b w:val="false"/>
                <w:i w:val="false"/>
                <w:color w:val="000000"/>
                <w:sz w:val="20"/>
              </w:rPr>
              <w:t>
 Көрсетілетін қызметтер туралы ақпараттандырудың тиімді тәсілін құрастырады.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қызмет алушы тұтынушылар арасында көрсетілетін қызметтер туралы ақпараттарды жеткізу қажеттілігі туралы түсіндіру жұмыстарын жүргізбейді;</w:t>
            </w:r>
          </w:p>
          <w:p>
            <w:pPr>
              <w:spacing w:after="20"/>
              <w:ind w:left="20"/>
              <w:jc w:val="both"/>
            </w:pPr>
            <w:r>
              <w:rPr>
                <w:rFonts w:ascii="Times New Roman"/>
                <w:b w:val="false"/>
                <w:i w:val="false"/>
                <w:color w:val="000000"/>
                <w:sz w:val="20"/>
              </w:rPr>
              <w:t>
 Көрсетілетін қызметтер туралы ақпараттандырудың тиімсіз тәсілін құрастырады.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Бағыныстағыларды қызмет алушыларды қолжетімді ақпараттандыруға бағдарлайды;</w:t>
            </w:r>
          </w:p>
          <w:p>
            <w:pPr>
              <w:spacing w:after="20"/>
              <w:ind w:left="20"/>
              <w:jc w:val="both"/>
            </w:pPr>
            <w:r>
              <w:rPr>
                <w:rFonts w:ascii="Times New Roman"/>
                <w:b w:val="false"/>
                <w:i w:val="false"/>
                <w:color w:val="000000"/>
                <w:sz w:val="20"/>
              </w:rPr>
              <w:t>
 Тұтынушыға ақпараттарды құрметпен және игілікпен жеткізеді;</w:t>
            </w:r>
          </w:p>
          <w:p>
            <w:pPr>
              <w:spacing w:after="20"/>
              <w:ind w:left="20"/>
              <w:jc w:val="both"/>
            </w:pPr>
            <w:r>
              <w:rPr>
                <w:rFonts w:ascii="Times New Roman"/>
                <w:b w:val="false"/>
                <w:i w:val="false"/>
                <w:color w:val="000000"/>
                <w:sz w:val="20"/>
              </w:rPr>
              <w:t>
 Қызмет тұтынушыларының пікірін құрметтейді.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Бағыныстағылармен қызмет алушыларды ақпараттандыру бойынша жұмыс жүргізбейді;</w:t>
            </w:r>
          </w:p>
          <w:p>
            <w:pPr>
              <w:spacing w:after="20"/>
              <w:ind w:left="20"/>
              <w:jc w:val="both"/>
            </w:pPr>
            <w:r>
              <w:rPr>
                <w:rFonts w:ascii="Times New Roman"/>
                <w:b w:val="false"/>
                <w:i w:val="false"/>
                <w:color w:val="000000"/>
                <w:sz w:val="20"/>
              </w:rPr>
              <w:t>
 Тұтынушыға ақпараттарды жеткізбейді немесе немқұрайлы және жақтырмай жеткізеді;</w:t>
            </w:r>
          </w:p>
          <w:p>
            <w:pPr>
              <w:spacing w:after="20"/>
              <w:ind w:left="20"/>
              <w:jc w:val="both"/>
            </w:pPr>
            <w:r>
              <w:rPr>
                <w:rFonts w:ascii="Times New Roman"/>
                <w:b w:val="false"/>
                <w:i w:val="false"/>
                <w:color w:val="000000"/>
                <w:sz w:val="20"/>
              </w:rPr>
              <w:t>
 Қызмет тұтынушыларының пікірін елемейді.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тиімді тәсілдерін қолданады;</w:t>
            </w:r>
          </w:p>
          <w:p>
            <w:pPr>
              <w:spacing w:after="20"/>
              <w:ind w:left="20"/>
              <w:jc w:val="both"/>
            </w:pPr>
            <w:r>
              <w:rPr>
                <w:rFonts w:ascii="Times New Roman"/>
                <w:b w:val="false"/>
                <w:i w:val="false"/>
                <w:color w:val="000000"/>
                <w:sz w:val="20"/>
              </w:rPr>
              <w:t>
 Тұтынушыға ақпаратты қолжетімді ауызша және жазбаша түрде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алушыларды ақпараттандырудың тиімсіз тәсілдерін қолданады;</w:t>
            </w:r>
          </w:p>
          <w:p>
            <w:pPr>
              <w:spacing w:after="20"/>
              <w:ind w:left="20"/>
              <w:jc w:val="both"/>
            </w:pPr>
            <w:r>
              <w:rPr>
                <w:rFonts w:ascii="Times New Roman"/>
                <w:b w:val="false"/>
                <w:i w:val="false"/>
                <w:color w:val="000000"/>
                <w:sz w:val="20"/>
              </w:rPr>
              <w:t>
 Тұтынушыға ақпаратты ауызша және жазбаша түрде жеткізбейді немесе түсініксіз жеткізеді;</w:t>
            </w:r>
          </w:p>
          <w:p>
            <w:pPr>
              <w:spacing w:after="20"/>
              <w:ind w:left="20"/>
              <w:jc w:val="both"/>
            </w:pPr>
            <w:r>
              <w:rPr>
                <w:rFonts w:ascii="Times New Roman"/>
                <w:b w:val="false"/>
                <w:i w:val="false"/>
                <w:color w:val="000000"/>
                <w:sz w:val="20"/>
              </w:rPr>
              <w:t>
 Көрсетілетін қызметтер туралы ақпаратты уақтылы қабылдай және жібере алмайды.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уақытылы жеткізеді;</w:t>
            </w:r>
          </w:p>
          <w:p>
            <w:pPr>
              <w:spacing w:after="20"/>
              <w:ind w:left="20"/>
              <w:jc w:val="both"/>
            </w:pPr>
            <w:r>
              <w:rPr>
                <w:rFonts w:ascii="Times New Roman"/>
                <w:b w:val="false"/>
                <w:i w:val="false"/>
                <w:color w:val="000000"/>
                <w:sz w:val="20"/>
              </w:rPr>
              <w:t>
 Өзгерістерді уақтылы елеу үшін тиімді шаралар қабылдайды;</w:t>
            </w:r>
          </w:p>
          <w:p>
            <w:pPr>
              <w:spacing w:after="20"/>
              <w:ind w:left="20"/>
              <w:jc w:val="both"/>
            </w:pPr>
            <w:r>
              <w:rPr>
                <w:rFonts w:ascii="Times New Roman"/>
                <w:b w:val="false"/>
                <w:i w:val="false"/>
                <w:color w:val="000000"/>
                <w:sz w:val="20"/>
              </w:rPr>
              <w:t>
 Бөлімшені тиімді басқарады және ішкі және сыртқы өзгерістер кезінде нәтижеге қол жеткізеді;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талдайды және басшылыққа енгізеді.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жеткізбейді немесе мерзімнен кеш жеткізеді;</w:t>
            </w:r>
          </w:p>
          <w:p>
            <w:pPr>
              <w:spacing w:after="20"/>
              <w:ind w:left="20"/>
              <w:jc w:val="both"/>
            </w:pPr>
            <w:r>
              <w:rPr>
                <w:rFonts w:ascii="Times New Roman"/>
                <w:b w:val="false"/>
                <w:i w:val="false"/>
                <w:color w:val="000000"/>
                <w:sz w:val="20"/>
              </w:rPr>
              <w:t>
 Өзгерістерді уақтылы елеу үшін шаралар қабылдамайды немесе тиімсіз шаралар қабылдайды;</w:t>
            </w:r>
          </w:p>
          <w:p>
            <w:pPr>
              <w:spacing w:after="20"/>
              <w:ind w:left="20"/>
              <w:jc w:val="both"/>
            </w:pPr>
            <w:r>
              <w:rPr>
                <w:rFonts w:ascii="Times New Roman"/>
                <w:b w:val="false"/>
                <w:i w:val="false"/>
                <w:color w:val="000000"/>
                <w:sz w:val="20"/>
              </w:rPr>
              <w:t>
 Бөлімшені тиімсіз басқарады және ішкі және сыртқы өзгерістер кезінде нәтижеге қол жеткізбейді;</w:t>
            </w:r>
          </w:p>
          <w:p>
            <w:pPr>
              <w:spacing w:after="20"/>
              <w:ind w:left="20"/>
              <w:jc w:val="both"/>
            </w:pPr>
            <w:r>
              <w:rPr>
                <w:rFonts w:ascii="Times New Roman"/>
                <w:b w:val="false"/>
                <w:i w:val="false"/>
                <w:color w:val="000000"/>
                <w:sz w:val="20"/>
              </w:rPr>
              <w:t xml:space="preserve">
 Жұмыстың жаңа бағыттарын қолдану бойынша ұсыныстарын талдамайды және басшылыққа енгізбейді.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қарайды және басшылыққа енгізеді;</w:t>
            </w:r>
          </w:p>
          <w:p>
            <w:pPr>
              <w:spacing w:after="20"/>
              <w:ind w:left="20"/>
              <w:jc w:val="both"/>
            </w:pPr>
            <w:r>
              <w:rPr>
                <w:rFonts w:ascii="Times New Roman"/>
                <w:b w:val="false"/>
                <w:i w:val="false"/>
                <w:color w:val="000000"/>
                <w:sz w:val="20"/>
              </w:rPr>
              <w:t>
 Болып жатқан өзгерістерге талдау жасайды және жұмысты жақсарту бойынша уақтылы шаралар қабылдайды;</w:t>
            </w:r>
          </w:p>
          <w:p>
            <w:pPr>
              <w:spacing w:after="20"/>
              <w:ind w:left="20"/>
              <w:jc w:val="both"/>
            </w:pPr>
            <w:r>
              <w:rPr>
                <w:rFonts w:ascii="Times New Roman"/>
                <w:b w:val="false"/>
                <w:i w:val="false"/>
                <w:color w:val="000000"/>
                <w:sz w:val="20"/>
              </w:rPr>
              <w:t>
 Өзгерістерді дұрыс қабылдауды өзінің үлгі өнегесімен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жаңа бағыттарын пайдалану жөніндегі ұсыныстарды қарамайды және басшылыққа енгізбейді;</w:t>
            </w:r>
          </w:p>
          <w:p>
            <w:pPr>
              <w:spacing w:after="20"/>
              <w:ind w:left="20"/>
              <w:jc w:val="both"/>
            </w:pPr>
            <w:r>
              <w:rPr>
                <w:rFonts w:ascii="Times New Roman"/>
                <w:b w:val="false"/>
                <w:i w:val="false"/>
                <w:color w:val="000000"/>
                <w:sz w:val="20"/>
              </w:rPr>
              <w:t>
 Болып жатқан өзгерістерге талдау жасамайды және жұмысты жақсарту бойынша шаралар қабылдамайды;</w:t>
            </w:r>
          </w:p>
          <w:p>
            <w:pPr>
              <w:spacing w:after="20"/>
              <w:ind w:left="20"/>
              <w:jc w:val="both"/>
            </w:pPr>
            <w:r>
              <w:rPr>
                <w:rFonts w:ascii="Times New Roman"/>
                <w:b w:val="false"/>
                <w:i w:val="false"/>
                <w:color w:val="000000"/>
                <w:sz w:val="20"/>
              </w:rPr>
              <w:t>
 Болып жатқан және күтілмеген өзгерістер кезінде өзін-өзі бақыламайды.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жөнінде ұсыныстар енгізеді;</w:t>
            </w:r>
          </w:p>
          <w:p>
            <w:pPr>
              <w:spacing w:after="20"/>
              <w:ind w:left="20"/>
              <w:jc w:val="both"/>
            </w:pPr>
            <w:r>
              <w:rPr>
                <w:rFonts w:ascii="Times New Roman"/>
                <w:b w:val="false"/>
                <w:i w:val="false"/>
                <w:color w:val="000000"/>
                <w:sz w:val="20"/>
              </w:rPr>
              <w:t xml:space="preserve">
 Оларды енгізудің жаңа бағыттары мен әдістерін үйренеді; </w:t>
            </w:r>
          </w:p>
          <w:p>
            <w:pPr>
              <w:spacing w:after="20"/>
              <w:ind w:left="20"/>
              <w:jc w:val="both"/>
            </w:pPr>
            <w:r>
              <w:rPr>
                <w:rFonts w:ascii="Times New Roman"/>
                <w:b w:val="false"/>
                <w:i w:val="false"/>
                <w:color w:val="000000"/>
                <w:sz w:val="20"/>
              </w:rPr>
              <w:t xml:space="preserve">
 Өзгеріс жағдайларында өзін -өзі бақылайды; </w:t>
            </w:r>
          </w:p>
          <w:p>
            <w:pPr>
              <w:spacing w:after="20"/>
              <w:ind w:left="20"/>
              <w:jc w:val="both"/>
            </w:pPr>
            <w:r>
              <w:rPr>
                <w:rFonts w:ascii="Times New Roman"/>
                <w:b w:val="false"/>
                <w:i w:val="false"/>
                <w:color w:val="000000"/>
                <w:sz w:val="20"/>
              </w:rPr>
              <w:t xml:space="preserve">
 Өзгеріс жағдайларында тез бейімделеді.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қолданыстағы рәсімдері мен әдістерін ұстанады;</w:t>
            </w:r>
          </w:p>
          <w:p>
            <w:pPr>
              <w:spacing w:after="20"/>
              <w:ind w:left="20"/>
              <w:jc w:val="both"/>
            </w:pPr>
            <w:r>
              <w:rPr>
                <w:rFonts w:ascii="Times New Roman"/>
                <w:b w:val="false"/>
                <w:i w:val="false"/>
                <w:color w:val="000000"/>
                <w:sz w:val="20"/>
              </w:rPr>
              <w:t>
 Жаңа бағыттар мен әдістерді зерттеп оларды енгізбейді;</w:t>
            </w:r>
          </w:p>
          <w:p>
            <w:pPr>
              <w:spacing w:after="20"/>
              <w:ind w:left="20"/>
              <w:jc w:val="both"/>
            </w:pPr>
            <w:r>
              <w:rPr>
                <w:rFonts w:ascii="Times New Roman"/>
                <w:b w:val="false"/>
                <w:i w:val="false"/>
                <w:color w:val="000000"/>
                <w:sz w:val="20"/>
              </w:rPr>
              <w:t>
 Өзгеріс жағдайларында өзін-өзі бақылай алмайды;</w:t>
            </w:r>
          </w:p>
          <w:p>
            <w:pPr>
              <w:spacing w:after="20"/>
              <w:ind w:left="20"/>
              <w:jc w:val="both"/>
            </w:pPr>
            <w:r>
              <w:rPr>
                <w:rFonts w:ascii="Times New Roman"/>
                <w:b w:val="false"/>
                <w:i w:val="false"/>
                <w:color w:val="000000"/>
                <w:sz w:val="20"/>
              </w:rPr>
              <w:t>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жоғарылату туралы ұсыныстарды қарастырып, енгізеді.</w:t>
            </w:r>
          </w:p>
          <w:p>
            <w:pPr>
              <w:spacing w:after="20"/>
              <w:ind w:left="20"/>
              <w:jc w:val="both"/>
            </w:pPr>
            <w:r>
              <w:rPr>
                <w:rFonts w:ascii="Times New Roman"/>
                <w:b w:val="false"/>
                <w:i w:val="false"/>
                <w:color w:val="000000"/>
                <w:sz w:val="20"/>
              </w:rPr>
              <w:t>
 Қызметкерлерді дамыту бойынша жүйелі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бөліседі, сондай-ақ, олардың даму деңгейін анықтайды;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қызметкерлерді анықтамайды және оларды жоғарылату туралы ұсыныстарды қарастырмайды;</w:t>
            </w:r>
          </w:p>
          <w:p>
            <w:pPr>
              <w:spacing w:after="20"/>
              <w:ind w:left="20"/>
              <w:jc w:val="both"/>
            </w:pPr>
            <w:r>
              <w:rPr>
                <w:rFonts w:ascii="Times New Roman"/>
                <w:b w:val="false"/>
                <w:i w:val="false"/>
                <w:color w:val="000000"/>
                <w:sz w:val="20"/>
              </w:rPr>
              <w:t>
 Қызметкерлерді дамыту бойынша жүйелі шараларды қабылдамайды немесе жүйесіз шараларды қабылдайды;</w:t>
            </w:r>
          </w:p>
          <w:p>
            <w:pPr>
              <w:spacing w:after="20"/>
              <w:ind w:left="20"/>
              <w:jc w:val="both"/>
            </w:pPr>
            <w:r>
              <w:rPr>
                <w:rFonts w:ascii="Times New Roman"/>
                <w:b w:val="false"/>
                <w:i w:val="false"/>
                <w:color w:val="000000"/>
                <w:sz w:val="20"/>
              </w:rPr>
              <w:t>
 Әріптестерімен жинақталған тәжірибесімен, білімімен бөліспейді, сондай-ақ, олардың даму деңгейін анықтамайды;</w:t>
            </w:r>
          </w:p>
          <w:p>
            <w:pPr>
              <w:spacing w:after="20"/>
              <w:ind w:left="20"/>
              <w:jc w:val="both"/>
            </w:pPr>
            <w:r>
              <w:rPr>
                <w:rFonts w:ascii="Times New Roman"/>
                <w:b w:val="false"/>
                <w:i w:val="false"/>
                <w:color w:val="000000"/>
                <w:sz w:val="20"/>
              </w:rPr>
              <w:t xml:space="preserve">
 Өздігінен дамуға ұмтылысын өзінің жеке үлгісінде көрсетуге көңіл бөлмейді.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 жоғарылату бойынша іс-шаралар ұсынады; </w:t>
            </w:r>
          </w:p>
          <w:p>
            <w:pPr>
              <w:spacing w:after="20"/>
              <w:ind w:left="20"/>
              <w:jc w:val="both"/>
            </w:pPr>
            <w:r>
              <w:rPr>
                <w:rFonts w:ascii="Times New Roman"/>
                <w:b w:val="false"/>
                <w:i w:val="false"/>
                <w:color w:val="000000"/>
                <w:sz w:val="20"/>
              </w:rPr>
              <w:t xml:space="preserve">
 Мақсатқа жету үшін өзінің құзыреттерін дамытады және оларды бағыныстыларда дамыту үшін шаралар қабылдайды; </w:t>
            </w:r>
          </w:p>
          <w:p>
            <w:pPr>
              <w:spacing w:after="20"/>
              <w:ind w:left="20"/>
              <w:jc w:val="both"/>
            </w:pPr>
            <w:r>
              <w:rPr>
                <w:rFonts w:ascii="Times New Roman"/>
                <w:b w:val="false"/>
                <w:i w:val="false"/>
                <w:color w:val="000000"/>
                <w:sz w:val="20"/>
              </w:rPr>
              <w:t>
 Бағыныстылармен олардың құзыреттерін, оның ішінде дамуды қажет ететін құзыреттерді талқылайды.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Бағыныстылардың құзыреттер деңгейінің жоғарылауына қызығушылық танытпайды; </w:t>
            </w:r>
          </w:p>
          <w:p>
            <w:pPr>
              <w:spacing w:after="20"/>
              <w:ind w:left="20"/>
              <w:jc w:val="both"/>
            </w:pPr>
            <w:r>
              <w:rPr>
                <w:rFonts w:ascii="Times New Roman"/>
                <w:b w:val="false"/>
                <w:i w:val="false"/>
                <w:color w:val="000000"/>
                <w:sz w:val="20"/>
              </w:rPr>
              <w:t xml:space="preserve">
 Мақсатқа жету үшін өзінің және бағыныстыларының құзыреттерін дамытпайды; </w:t>
            </w:r>
          </w:p>
          <w:p>
            <w:pPr>
              <w:spacing w:after="20"/>
              <w:ind w:left="20"/>
              <w:jc w:val="both"/>
            </w:pPr>
            <w:r>
              <w:rPr>
                <w:rFonts w:ascii="Times New Roman"/>
                <w:b w:val="false"/>
                <w:i w:val="false"/>
                <w:color w:val="000000"/>
                <w:sz w:val="20"/>
              </w:rPr>
              <w:t>
 Бағыныстылармен олардың құзыреттерін талқыламайды.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танытады;</w:t>
            </w:r>
          </w:p>
          <w:p>
            <w:pPr>
              <w:spacing w:after="20"/>
              <w:ind w:left="20"/>
              <w:jc w:val="both"/>
            </w:pPr>
            <w:r>
              <w:rPr>
                <w:rFonts w:ascii="Times New Roman"/>
                <w:b w:val="false"/>
                <w:i w:val="false"/>
                <w:color w:val="000000"/>
                <w:sz w:val="20"/>
              </w:rPr>
              <w:t>
 Өзіндігінен дамуға ұмтылады, жаңа ақпараттар мен оны қолданудың әдістерін ізденеді;</w:t>
            </w:r>
          </w:p>
          <w:p>
            <w:pPr>
              <w:spacing w:after="20"/>
              <w:ind w:left="20"/>
              <w:jc w:val="both"/>
            </w:pPr>
            <w:r>
              <w:rPr>
                <w:rFonts w:ascii="Times New Roman"/>
                <w:b w:val="false"/>
                <w:i w:val="false"/>
                <w:color w:val="000000"/>
                <w:sz w:val="20"/>
              </w:rPr>
              <w:t>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білімдер мен технологияларға қызығушылық танытпайды;</w:t>
            </w:r>
          </w:p>
          <w:p>
            <w:pPr>
              <w:spacing w:after="20"/>
              <w:ind w:left="20"/>
              <w:jc w:val="both"/>
            </w:pPr>
            <w:r>
              <w:rPr>
                <w:rFonts w:ascii="Times New Roman"/>
                <w:b w:val="false"/>
                <w:i w:val="false"/>
                <w:color w:val="000000"/>
                <w:sz w:val="20"/>
              </w:rPr>
              <w:t>
 Өзіндігінен дамуға ұмтылмайды, жаңа ақпараттар мен оны қолдану әдістерімен қызықпайды;</w:t>
            </w:r>
          </w:p>
          <w:p>
            <w:pPr>
              <w:spacing w:after="20"/>
              <w:ind w:left="20"/>
              <w:jc w:val="both"/>
            </w:pPr>
            <w:r>
              <w:rPr>
                <w:rFonts w:ascii="Times New Roman"/>
                <w:b w:val="false"/>
                <w:i w:val="false"/>
                <w:color w:val="000000"/>
                <w:sz w:val="20"/>
              </w:rPr>
              <w:t>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етеді; </w:t>
            </w:r>
          </w:p>
          <w:p>
            <w:pPr>
              <w:spacing w:after="20"/>
              <w:ind w:left="20"/>
              <w:jc w:val="both"/>
            </w:pPr>
            <w:r>
              <w:rPr>
                <w:rFonts w:ascii="Times New Roman"/>
                <w:b w:val="false"/>
                <w:i w:val="false"/>
                <w:color w:val="000000"/>
                <w:sz w:val="20"/>
              </w:rPr>
              <w:t>
 Ұжымда мемлекеттік қызметтің әдептілік нормалары мен стандарттарына берілгендік деңгейін дамытады;</w:t>
            </w:r>
          </w:p>
          <w:p>
            <w:pPr>
              <w:spacing w:after="20"/>
              <w:ind w:left="20"/>
              <w:jc w:val="both"/>
            </w:pPr>
            <w:r>
              <w:rPr>
                <w:rFonts w:ascii="Times New Roman"/>
                <w:b w:val="false"/>
                <w:i w:val="false"/>
                <w:color w:val="000000"/>
                <w:sz w:val="20"/>
              </w:rPr>
              <w:t>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w:t>
            </w:r>
          </w:p>
          <w:p>
            <w:pPr>
              <w:spacing w:after="20"/>
              <w:ind w:left="20"/>
              <w:jc w:val="both"/>
            </w:pPr>
            <w:r>
              <w:rPr>
                <w:rFonts w:ascii="Times New Roman"/>
                <w:b w:val="false"/>
                <w:i w:val="false"/>
                <w:color w:val="000000"/>
                <w:sz w:val="20"/>
              </w:rPr>
              <w:t>
 Әдептілік нормалардың бұзылғандығын елеп ескереді және анықтайды;</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Жұмыскерлермен әдептілік нормалары мен стандарттарының сақталуын қамтамасыз етпейді; </w:t>
            </w:r>
          </w:p>
          <w:p>
            <w:pPr>
              <w:spacing w:after="20"/>
              <w:ind w:left="20"/>
              <w:jc w:val="both"/>
            </w:pPr>
            <w:r>
              <w:rPr>
                <w:rFonts w:ascii="Times New Roman"/>
                <w:b w:val="false"/>
                <w:i w:val="false"/>
                <w:color w:val="000000"/>
                <w:sz w:val="20"/>
              </w:rPr>
              <w:t>
 Мемлекеттік қызмет жолын ұстаушылық әркімнің жеке ісі деп есептейді;</w:t>
            </w:r>
          </w:p>
          <w:p>
            <w:pPr>
              <w:spacing w:after="20"/>
              <w:ind w:left="20"/>
              <w:jc w:val="both"/>
            </w:pPr>
            <w:r>
              <w:rPr>
                <w:rFonts w:ascii="Times New Roman"/>
                <w:b w:val="false"/>
                <w:i w:val="false"/>
                <w:color w:val="000000"/>
                <w:sz w:val="20"/>
              </w:rPr>
              <w:t>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w:t>
            </w:r>
          </w:p>
          <w:p>
            <w:pPr>
              <w:spacing w:after="20"/>
              <w:ind w:left="20"/>
              <w:jc w:val="both"/>
            </w:pPr>
            <w:r>
              <w:rPr>
                <w:rFonts w:ascii="Times New Roman"/>
                <w:b w:val="false"/>
                <w:i w:val="false"/>
                <w:color w:val="000000"/>
                <w:sz w:val="20"/>
              </w:rPr>
              <w:t>
 Әдептілік нормалардың бұзылғандығын елеп ескермейді;</w:t>
            </w:r>
          </w:p>
          <w:p>
            <w:pPr>
              <w:spacing w:after="20"/>
              <w:ind w:left="20"/>
              <w:jc w:val="both"/>
            </w:pPr>
            <w:r>
              <w:rPr>
                <w:rFonts w:ascii="Times New Roman"/>
                <w:b w:val="false"/>
                <w:i w:val="false"/>
                <w:color w:val="000000"/>
                <w:sz w:val="20"/>
              </w:rPr>
              <w:t xml:space="preserve">
 Риясыздық, әділдік, адал ниеттілік, сондай-ақ, жеке тұлғаның намысы мен абыройына құрмет танытпайды; </w:t>
            </w:r>
          </w:p>
          <w:p>
            <w:pPr>
              <w:spacing w:after="20"/>
              <w:ind w:left="20"/>
              <w:jc w:val="both"/>
            </w:pPr>
            <w:r>
              <w:rPr>
                <w:rFonts w:ascii="Times New Roman"/>
                <w:b w:val="false"/>
                <w:i w:val="false"/>
                <w:color w:val="000000"/>
                <w:sz w:val="20"/>
              </w:rPr>
              <w:t>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стандарттар мен нормалардың, шектеулер мен тыйымдардың сақталуын бақылайды;</w:t>
            </w:r>
          </w:p>
          <w:p>
            <w:pPr>
              <w:spacing w:after="20"/>
              <w:ind w:left="20"/>
              <w:jc w:val="both"/>
            </w:pPr>
            <w:r>
              <w:rPr>
                <w:rFonts w:ascii="Times New Roman"/>
                <w:b w:val="false"/>
                <w:i w:val="false"/>
                <w:color w:val="000000"/>
                <w:sz w:val="20"/>
              </w:rPr>
              <w:t>
 Ұжымның мүддесін өз мүддесінен жоғары қояды;</w:t>
            </w:r>
          </w:p>
          <w:p>
            <w:pPr>
              <w:spacing w:after="20"/>
              <w:ind w:left="20"/>
              <w:jc w:val="both"/>
            </w:pPr>
            <w:r>
              <w:rPr>
                <w:rFonts w:ascii="Times New Roman"/>
                <w:b w:val="false"/>
                <w:i w:val="false"/>
                <w:color w:val="000000"/>
                <w:sz w:val="20"/>
              </w:rPr>
              <w:t xml:space="preserve">
 Жұмыста табандылық танытады; </w:t>
            </w:r>
          </w:p>
          <w:p>
            <w:pPr>
              <w:spacing w:after="20"/>
              <w:ind w:left="20"/>
              <w:jc w:val="both"/>
            </w:pPr>
            <w:r>
              <w:rPr>
                <w:rFonts w:ascii="Times New Roman"/>
                <w:b w:val="false"/>
                <w:i w:val="false"/>
                <w:color w:val="000000"/>
                <w:sz w:val="20"/>
              </w:rPr>
              <w:t>
 Ұжымдағы сыйластық пен сенім ахуалын қалыптастырады;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етеді;</w:t>
            </w:r>
          </w:p>
          <w:p>
            <w:pPr>
              <w:spacing w:after="20"/>
              <w:ind w:left="20"/>
              <w:jc w:val="both"/>
            </w:pPr>
            <w:r>
              <w:rPr>
                <w:rFonts w:ascii="Times New Roman"/>
                <w:b w:val="false"/>
                <w:i w:val="false"/>
                <w:color w:val="000000"/>
                <w:sz w:val="20"/>
              </w:rPr>
              <w:t>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Ұжымда белгіленген стандарттар мен нормалардың, шектеулер мен тыйымдардың орын алуына жол береді;</w:t>
            </w:r>
          </w:p>
          <w:p>
            <w:pPr>
              <w:spacing w:after="20"/>
              <w:ind w:left="20"/>
              <w:jc w:val="both"/>
            </w:pPr>
            <w:r>
              <w:rPr>
                <w:rFonts w:ascii="Times New Roman"/>
                <w:b w:val="false"/>
                <w:i w:val="false"/>
                <w:color w:val="000000"/>
                <w:sz w:val="20"/>
              </w:rPr>
              <w:t>
 Өз мүддесін ұжым мүддесінен жоғары қояды;</w:t>
            </w:r>
          </w:p>
          <w:p>
            <w:pPr>
              <w:spacing w:after="20"/>
              <w:ind w:left="20"/>
              <w:jc w:val="both"/>
            </w:pPr>
            <w:r>
              <w:rPr>
                <w:rFonts w:ascii="Times New Roman"/>
                <w:b w:val="false"/>
                <w:i w:val="false"/>
                <w:color w:val="000000"/>
                <w:sz w:val="20"/>
              </w:rPr>
              <w:t xml:space="preserve">
 Жұмыста табандылық танытпайды; </w:t>
            </w:r>
          </w:p>
          <w:p>
            <w:pPr>
              <w:spacing w:after="20"/>
              <w:ind w:left="20"/>
              <w:jc w:val="both"/>
            </w:pPr>
            <w:r>
              <w:rPr>
                <w:rFonts w:ascii="Times New Roman"/>
                <w:b w:val="false"/>
                <w:i w:val="false"/>
                <w:color w:val="000000"/>
                <w:sz w:val="20"/>
              </w:rPr>
              <w:t>
 Ұжымдағы сыйластық пен сенім ахуалын қалыптастырмайды;</w:t>
            </w:r>
          </w:p>
          <w:p>
            <w:pPr>
              <w:spacing w:after="20"/>
              <w:ind w:left="20"/>
              <w:jc w:val="both"/>
            </w:pPr>
            <w:r>
              <w:rPr>
                <w:rFonts w:ascii="Times New Roman"/>
                <w:b w:val="false"/>
                <w:i w:val="false"/>
                <w:color w:val="000000"/>
                <w:sz w:val="20"/>
              </w:rPr>
              <w:t>
 Бағыныстылардың іс-әрекетінде шынайылық және әділеттілік принциптерін сақтауды қамтамасыз етпейді;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xml:space="preserve">
* Осы бағанның жоғары тұрған қатарында көрсетілген тұлғалардан басқа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әдептілік нормалары мен стандарттарына сүйенеді;</w:t>
            </w:r>
          </w:p>
          <w:p>
            <w:pPr>
              <w:spacing w:after="20"/>
              <w:ind w:left="20"/>
              <w:jc w:val="both"/>
            </w:pPr>
            <w:r>
              <w:rPr>
                <w:rFonts w:ascii="Times New Roman"/>
                <w:b w:val="false"/>
                <w:i w:val="false"/>
                <w:color w:val="000000"/>
                <w:sz w:val="20"/>
              </w:rPr>
              <w:t xml:space="preserve">
 Өзінің жұмысын адал орындайды; </w:t>
            </w:r>
          </w:p>
          <w:p>
            <w:pPr>
              <w:spacing w:after="20"/>
              <w:ind w:left="20"/>
              <w:jc w:val="both"/>
            </w:pPr>
            <w:r>
              <w:rPr>
                <w:rFonts w:ascii="Times New Roman"/>
                <w:b w:val="false"/>
                <w:i w:val="false"/>
                <w:color w:val="000000"/>
                <w:sz w:val="20"/>
              </w:rPr>
              <w:t xml:space="preserve">
 Өзін адал, қарапайым, әділ ұстайды, басқаларға сыпайылық және биязылық танытады.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Белгіленген әдептілік нормалары мен стандарттарына сай келмейтін мінез-құлықтар танытады; </w:t>
            </w:r>
          </w:p>
          <w:p>
            <w:pPr>
              <w:spacing w:after="20"/>
              <w:ind w:left="20"/>
              <w:jc w:val="both"/>
            </w:pPr>
            <w:r>
              <w:rPr>
                <w:rFonts w:ascii="Times New Roman"/>
                <w:b w:val="false"/>
                <w:i w:val="false"/>
                <w:color w:val="000000"/>
                <w:sz w:val="20"/>
              </w:rPr>
              <w:t xml:space="preserve">
 Өзінің жұмысын орындау барысында немқұрайлылық білдіреді; </w:t>
            </w:r>
          </w:p>
          <w:p>
            <w:pPr>
              <w:spacing w:after="20"/>
              <w:ind w:left="20"/>
              <w:jc w:val="both"/>
            </w:pPr>
            <w:r>
              <w:rPr>
                <w:rFonts w:ascii="Times New Roman"/>
                <w:b w:val="false"/>
                <w:i w:val="false"/>
                <w:color w:val="000000"/>
                <w:sz w:val="20"/>
              </w:rPr>
              <w:t>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СТРЕССКЕ ОРНЫҚТЫЛЫҚ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D-О-1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D-О-1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D-2;</w:t>
            </w:r>
          </w:p>
          <w:p>
            <w:pPr>
              <w:spacing w:after="20"/>
              <w:ind w:left="20"/>
              <w:jc w:val="both"/>
            </w:pPr>
            <w:r>
              <w:rPr>
                <w:rFonts w:ascii="Times New Roman"/>
                <w:b w:val="false"/>
                <w:i w:val="false"/>
                <w:color w:val="000000"/>
                <w:sz w:val="20"/>
              </w:rPr>
              <w:t xml:space="preserve">
 D-3 (құрылымдық бөлімше басшысы); </w:t>
            </w:r>
          </w:p>
          <w:p>
            <w:pPr>
              <w:spacing w:after="20"/>
              <w:ind w:left="20"/>
              <w:jc w:val="both"/>
            </w:pPr>
            <w:r>
              <w:rPr>
                <w:rFonts w:ascii="Times New Roman"/>
                <w:b w:val="false"/>
                <w:i w:val="false"/>
                <w:color w:val="000000"/>
                <w:sz w:val="20"/>
              </w:rPr>
              <w:t>
 D-О-2;</w:t>
            </w:r>
          </w:p>
          <w:p>
            <w:pPr>
              <w:spacing w:after="20"/>
              <w:ind w:left="20"/>
              <w:jc w:val="both"/>
            </w:pPr>
            <w:r>
              <w:rPr>
                <w:rFonts w:ascii="Times New Roman"/>
                <w:b w:val="false"/>
                <w:i w:val="false"/>
                <w:color w:val="000000"/>
                <w:sz w:val="20"/>
              </w:rPr>
              <w:t xml:space="preserve">
 D-О-3;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D-3; *</w:t>
            </w:r>
          </w:p>
          <w:p>
            <w:pPr>
              <w:spacing w:after="20"/>
              <w:ind w:left="20"/>
              <w:jc w:val="both"/>
            </w:pPr>
            <w:r>
              <w:rPr>
                <w:rFonts w:ascii="Times New Roman"/>
                <w:b w:val="false"/>
                <w:i w:val="false"/>
                <w:color w:val="000000"/>
                <w:sz w:val="20"/>
              </w:rPr>
              <w:t>
 D-4;</w:t>
            </w:r>
          </w:p>
          <w:p>
            <w:pPr>
              <w:spacing w:after="20"/>
              <w:ind w:left="20"/>
              <w:jc w:val="both"/>
            </w:pPr>
            <w:r>
              <w:rPr>
                <w:rFonts w:ascii="Times New Roman"/>
                <w:b w:val="false"/>
                <w:i w:val="false"/>
                <w:color w:val="000000"/>
                <w:sz w:val="20"/>
              </w:rPr>
              <w:t>
 D-О-4;</w:t>
            </w:r>
          </w:p>
          <w:p>
            <w:pPr>
              <w:spacing w:after="20"/>
              <w:ind w:left="20"/>
              <w:jc w:val="both"/>
            </w:pPr>
            <w:r>
              <w:rPr>
                <w:rFonts w:ascii="Times New Roman"/>
                <w:b w:val="false"/>
                <w:i w:val="false"/>
                <w:color w:val="000000"/>
                <w:sz w:val="20"/>
              </w:rPr>
              <w:t>
 D-О-5;</w:t>
            </w:r>
          </w:p>
          <w:p>
            <w:pPr>
              <w:spacing w:after="20"/>
              <w:ind w:left="20"/>
              <w:jc w:val="both"/>
            </w:pPr>
            <w:r>
              <w:rPr>
                <w:rFonts w:ascii="Times New Roman"/>
                <w:b w:val="false"/>
                <w:i w:val="false"/>
                <w:color w:val="000000"/>
                <w:sz w:val="20"/>
              </w:rPr>
              <w:t xml:space="preserve">
 D-О-6; </w:t>
            </w:r>
          </w:p>
          <w:p>
            <w:pPr>
              <w:spacing w:after="20"/>
              <w:ind w:left="20"/>
              <w:jc w:val="both"/>
            </w:pPr>
            <w:r>
              <w:rPr>
                <w:rFonts w:ascii="Times New Roman"/>
                <w:b w:val="false"/>
                <w:i w:val="false"/>
                <w:color w:val="000000"/>
                <w:sz w:val="20"/>
              </w:rPr>
              <w:t>
* Осы бағанның жоғары тұрған қатарында көрсетілген тұлғалардан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тиімділігін жоғарылатуға бағытталған инновациялық тәсілдерін және шешімдерін ендіру бойынша ұсыныстарды талдамайды және енгізбейді.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w:t>
            </w:r>
            <w:r>
              <w:br/>
            </w:r>
            <w:r>
              <w:rPr>
                <w:rFonts w:ascii="Times New Roman"/>
                <w:b w:val="false"/>
                <w:i w:val="false"/>
                <w:color w:val="000000"/>
                <w:sz w:val="20"/>
              </w:rPr>
              <w:t>әкімдігінің "Б"</w:t>
            </w:r>
            <w:r>
              <w:br/>
            </w:r>
            <w:r>
              <w:rPr>
                <w:rFonts w:ascii="Times New Roman"/>
                <w:b w:val="false"/>
                <w:i w:val="false"/>
                <w:color w:val="000000"/>
                <w:sz w:val="20"/>
              </w:rPr>
              <w:t>корпусы мемлекеттік</w:t>
            </w:r>
            <w:r>
              <w:br/>
            </w:r>
            <w:r>
              <w:rPr>
                <w:rFonts w:ascii="Times New Roman"/>
                <w:b w:val="false"/>
                <w:i w:val="false"/>
                <w:color w:val="000000"/>
                <w:sz w:val="20"/>
              </w:rPr>
              <w:t>әкімшілік</w:t>
            </w:r>
            <w:r>
              <w:br/>
            </w:r>
            <w:r>
              <w:rPr>
                <w:rFonts w:ascii="Times New Roman"/>
                <w:b w:val="false"/>
                <w:i w:val="false"/>
                <w:color w:val="000000"/>
                <w:sz w:val="20"/>
              </w:rPr>
              <w:t>қызметшілерінің</w:t>
            </w:r>
            <w:r>
              <w:br/>
            </w:r>
            <w:r>
              <w:rPr>
                <w:rFonts w:ascii="Times New Roman"/>
                <w:b w:val="false"/>
                <w:i w:val="false"/>
                <w:color w:val="000000"/>
                <w:sz w:val="20"/>
              </w:rPr>
              <w:t>қызметін бағалау</w:t>
            </w:r>
            <w:r>
              <w:br/>
            </w:r>
            <w:r>
              <w:rPr>
                <w:rFonts w:ascii="Times New Roman"/>
                <w:b w:val="false"/>
                <w:i w:val="false"/>
                <w:color w:val="000000"/>
                <w:sz w:val="20"/>
              </w:rPr>
              <w:t>әдістемесіне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w:t>
            </w:r>
            <w:r>
              <w:br/>
            </w:r>
            <w:r>
              <w:rPr>
                <w:rFonts w:ascii="Times New Roman"/>
                <w:b w:val="false"/>
                <w:i w:val="false"/>
                <w:color w:val="000000"/>
                <w:sz w:val="20"/>
              </w:rPr>
              <w:t>(тегі, аты-жөнінің бірінші</w:t>
            </w:r>
            <w:r>
              <w:br/>
            </w:r>
            <w:r>
              <w:rPr>
                <w:rFonts w:ascii="Times New Roman"/>
                <w:b w:val="false"/>
                <w:i w:val="false"/>
                <w:color w:val="000000"/>
                <w:sz w:val="20"/>
              </w:rPr>
              <w:t>әріптері)</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r>
        <w:br/>
      </w:r>
      <w:r>
        <w:rPr>
          <w:rFonts w:ascii="Times New Roman"/>
          <w:b/>
          <w:i w:val="false"/>
          <w:color w:val="000000"/>
        </w:rPr>
        <w:t>_______________________________________________________________</w:t>
      </w:r>
      <w:r>
        <w:br/>
      </w:r>
      <w:r>
        <w:rPr>
          <w:rFonts w:ascii="Times New Roman"/>
          <w:b/>
          <w:i w:val="false"/>
          <w:color w:val="000000"/>
        </w:rPr>
        <w:t>(мемлекеттік органның атауы)</w:t>
      </w:r>
      <w:r>
        <w:br/>
      </w:r>
      <w:r>
        <w:rPr>
          <w:rFonts w:ascii="Times New Roman"/>
          <w:b/>
          <w:i w:val="false"/>
          <w:color w:val="000000"/>
        </w:rPr>
        <w:t>_____________________________________________________________</w:t>
      </w:r>
      <w:r>
        <w:br/>
      </w:r>
      <w:r>
        <w:rPr>
          <w:rFonts w:ascii="Times New Roman"/>
          <w:b/>
          <w:i w:val="false"/>
          <w:color w:val="000000"/>
        </w:rPr>
        <w:t>(бағалау мерзімі жыл) Бағалау нәтижелері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Комиссия қорытындысы: ______________________________________________</w:t>
      </w:r>
    </w:p>
    <w:p>
      <w:pPr>
        <w:spacing w:after="0"/>
        <w:ind w:left="0"/>
        <w:jc w:val="both"/>
      </w:pPr>
      <w:r>
        <w:rPr>
          <w:rFonts w:ascii="Times New Roman"/>
          <w:b w:val="false"/>
          <w:i w:val="false"/>
          <w:color w:val="000000"/>
          <w:sz w:val="28"/>
        </w:rPr>
        <w:t>
      Тексерілді:</w:t>
      </w:r>
    </w:p>
    <w:p>
      <w:pPr>
        <w:spacing w:after="0"/>
        <w:ind w:left="0"/>
        <w:jc w:val="both"/>
      </w:pPr>
      <w:r>
        <w:rPr>
          <w:rFonts w:ascii="Times New Roman"/>
          <w:b w:val="false"/>
          <w:i w:val="false"/>
          <w:color w:val="000000"/>
          <w:sz w:val="28"/>
        </w:rPr>
        <w:t xml:space="preserve">
      Комиссияның хатшысы: ______________________________ Күні: _____________ </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төрағасы: ________________________________ Күні: 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both"/>
      </w:pPr>
      <w:r>
        <w:rPr>
          <w:rFonts w:ascii="Times New Roman"/>
          <w:b w:val="false"/>
          <w:i w:val="false"/>
          <w:color w:val="000000"/>
          <w:sz w:val="28"/>
        </w:rPr>
        <w:t>
      Комиссияның мүшесі: _________________________________ Күні: _____________</w:t>
      </w:r>
    </w:p>
    <w:p>
      <w:pPr>
        <w:spacing w:after="0"/>
        <w:ind w:left="0"/>
        <w:jc w:val="both"/>
      </w:pPr>
      <w:r>
        <w:rPr>
          <w:rFonts w:ascii="Times New Roman"/>
          <w:b w:val="false"/>
          <w:i w:val="false"/>
          <w:color w:val="000000"/>
          <w:sz w:val="28"/>
        </w:rPr>
        <w:t xml:space="preserve">                                                                         (тегі, 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