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1364f" w14:textId="bd136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Железин ауданы әкімдігінің 2016 жылғы 29 ақпандағы "Тапсырыс берушілер үшін мемлекеттік сатып алуды бірыңғай ұйымдастырушысын айқындау және мемлекеттік сатып алуды ұйымдастыру мен өткізуді бірыңғай ұйымдастырушы орындалатын бюджеттік бағдарламаларды және тауарларды, жұмыстарды, қызметтерді айқындау туралы" № 40/3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Железин аудандық әкімдігінің 2018 жылғы 19 желтоқсандағы № 418/11 қаулысы. Павлодар облысының Әділет департаментінде 2018 жылғы 24 желтоқсанда № 6185 болып тіркелді. Күші жойылды - Павлодар облысы Железин аудандық әкімдігінің 2019 жылғы 18 қарашадағы № 368/10 (алғашқы ресми жарияланған күнінен бастап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 Железин аудандық әкімдігінің 18.11.2019 № 368/10 (алғашқы ресми жарияланған күнінен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2015 жылғы 4 желтоқсандағы "Мемлекеттік сатып алу туралы" Заңының 8-бабы </w:t>
      </w:r>
      <w:r>
        <w:rPr>
          <w:rFonts w:ascii="Times New Roman"/>
          <w:b w:val="false"/>
          <w:i w:val="false"/>
          <w:color w:val="000000"/>
          <w:sz w:val="28"/>
        </w:rPr>
        <w:t>1-тармағының</w:t>
      </w:r>
      <w:r>
        <w:rPr>
          <w:rFonts w:ascii="Times New Roman"/>
          <w:b w:val="false"/>
          <w:i w:val="false"/>
          <w:color w:val="000000"/>
          <w:sz w:val="28"/>
        </w:rPr>
        <w:t xml:space="preserve"> 3) тармақшасына сәйкес, Железин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Железин ауданы әкімдігінің 2016 жылғы 29 ақпандағы "Тапсырыс берушілер үшін мемлекеттік сатып алуды бірыңғай ұйымдастырушысын айқындау және мемлекеттік сатып алуды ұйымдастыру мен өткізуді бірыңғай ұйымдастырушы орындалатын бюджеттік бағдарламаларды және тауарларды, жұмыстарды, қызметтерді айқындау туралы" № 40/3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4997 болып тіркелген, 2016 жылғы 18 наурызда "Туған өлке" және "Родные просторы" газеттерінде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қосымшасында</w:t>
      </w:r>
      <w:r>
        <w:rPr>
          <w:rFonts w:ascii="Times New Roman"/>
          <w:b w:val="false"/>
          <w:i w:val="false"/>
          <w:color w:val="000000"/>
          <w:sz w:val="28"/>
        </w:rPr>
        <w:t xml:space="preserve"> "төрт мың еселік айлық есептік көрсеткіштен" сөздері "үш мың еселік айлық есептік көрсеткіштен" сөздерімен ауыстырылсын.</w:t>
      </w:r>
    </w:p>
    <w:bookmarkEnd w:id="2"/>
    <w:bookmarkStart w:name="z4" w:id="3"/>
    <w:p>
      <w:pPr>
        <w:spacing w:after="0"/>
        <w:ind w:left="0"/>
        <w:jc w:val="both"/>
      </w:pPr>
      <w:r>
        <w:rPr>
          <w:rFonts w:ascii="Times New Roman"/>
          <w:b w:val="false"/>
          <w:i w:val="false"/>
          <w:color w:val="000000"/>
          <w:sz w:val="28"/>
        </w:rPr>
        <w:t>
      2. Осы қаулының орындалуын бақылау аудан әкімі орынбасары Р. Қ. Усинаға жүктелсін.</w:t>
      </w:r>
    </w:p>
    <w:bookmarkEnd w:id="3"/>
    <w:bookmarkStart w:name="z5" w:id="4"/>
    <w:p>
      <w:pPr>
        <w:spacing w:after="0"/>
        <w:ind w:left="0"/>
        <w:jc w:val="both"/>
      </w:pPr>
      <w:r>
        <w:rPr>
          <w:rFonts w:ascii="Times New Roman"/>
          <w:b w:val="false"/>
          <w:i w:val="false"/>
          <w:color w:val="000000"/>
          <w:sz w:val="28"/>
        </w:rPr>
        <w:t>
      3. Осы қаулы алғашқы ресми жариялған күннен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Кашкиров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