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e8f5" w14:textId="496e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2018 жылғы 23 сәуірдегі № 127/4 қаулысы. Павлодар облысының Әділет департаментінде 2018 жылғы 11 мамырда № 5971 болып тіркелді. Күші жойылды - Павлодар облысы Баянауыл аудандық әкімдігінің 2024 жылғы 2 ақпандағы № 17/02 қаулысымен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әкімдігінің 02.02.2024 </w:t>
      </w:r>
      <w:r>
        <w:rPr>
          <w:rFonts w:ascii="Times New Roman"/>
          <w:b w:val="false"/>
          <w:i w:val="false"/>
          <w:color w:val="ff0000"/>
          <w:sz w:val="28"/>
        </w:rPr>
        <w:t>№ 17/02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Баянауыл ауданы әкімдігі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Баянауыл ауданы әкімдігінің 2017 жылғы 31 наурыздағы "Баянауыл ауданы әкімдігі атқарушы органдары "Б" корпусы мемлекеттік әкімшілік қызметшілерінің қызметін бағалау әдістемесін бекіту туралы № 77/3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5483 болып тіркелген, 2017 жылғы 06 мамырда аудандық "Баянтау"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Баянауыл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Каиргельдинов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2018 жылғы 23 сәуірдегі</w:t>
            </w:r>
            <w:r>
              <w:br/>
            </w:r>
            <w:r>
              <w:rPr>
                <w:rFonts w:ascii="Times New Roman"/>
                <w:b w:val="false"/>
                <w:i w:val="false"/>
                <w:color w:val="000000"/>
                <w:sz w:val="20"/>
              </w:rPr>
              <w:t>№ 127/4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Баянауыл ауданы әкімдігі атқарушы органдары "Б" корпусы</w:t>
      </w:r>
      <w:r>
        <w:br/>
      </w:r>
      <w:r>
        <w:rPr>
          <w:rFonts w:ascii="Times New Roman"/>
          <w:b/>
          <w:i w:val="false"/>
          <w:color w:val="000000"/>
        </w:rPr>
        <w:t>мемлекеттік 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Баянауыл ауданы әкімдігі атқарушы органдары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Баянауыл ауданы әкімдігі атқарушы органдары "Б" корпусы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4"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4"/>
    <w:bookmarkStart w:name="z17" w:id="15"/>
    <w:p>
      <w:pPr>
        <w:spacing w:after="0"/>
        <w:ind w:left="0"/>
        <w:jc w:val="left"/>
      </w:pPr>
      <w:r>
        <w:rPr>
          <w:rFonts w:ascii="Times New Roman"/>
          <w:b/>
          <w:i w:val="false"/>
          <w:color w:val="000000"/>
        </w:rPr>
        <w:t xml:space="preserve"> 2-тарау. НМИ анықтау тәртібі</w:t>
      </w:r>
    </w:p>
    <w:bookmarkEnd w:id="15"/>
    <w:bookmarkStart w:name="z18"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6"/>
    <w:bookmarkStart w:name="z19" w:id="1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7"/>
    <w:bookmarkStart w:name="z20" w:id="18"/>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8"/>
    <w:bookmarkStart w:name="z21" w:id="1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2" w:id="20"/>
    <w:p>
      <w:pPr>
        <w:spacing w:after="0"/>
        <w:ind w:left="0"/>
        <w:jc w:val="both"/>
      </w:pPr>
      <w:r>
        <w:rPr>
          <w:rFonts w:ascii="Times New Roman"/>
          <w:b w:val="false"/>
          <w:i w:val="false"/>
          <w:color w:val="000000"/>
          <w:sz w:val="28"/>
        </w:rPr>
        <w:t>
      13. НМИ:</w:t>
      </w:r>
    </w:p>
    <w:bookmarkEnd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Start w:name="z23" w:id="21"/>
    <w:p>
      <w:pPr>
        <w:spacing w:after="0"/>
        <w:ind w:left="0"/>
        <w:jc w:val="both"/>
      </w:pPr>
      <w:r>
        <w:rPr>
          <w:rFonts w:ascii="Times New Roman"/>
          <w:b w:val="false"/>
          <w:i w:val="false"/>
          <w:color w:val="000000"/>
          <w:sz w:val="28"/>
        </w:rPr>
        <w:t>
      14. НМИ саны 5 құрайды.</w:t>
      </w:r>
    </w:p>
    <w:bookmarkEnd w:id="21"/>
    <w:bookmarkStart w:name="z24" w:id="22"/>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2"/>
    <w:bookmarkStart w:name="z25" w:id="23"/>
    <w:p>
      <w:pPr>
        <w:spacing w:after="0"/>
        <w:ind w:left="0"/>
        <w:jc w:val="left"/>
      </w:pPr>
      <w:r>
        <w:rPr>
          <w:rFonts w:ascii="Times New Roman"/>
          <w:b/>
          <w:i w:val="false"/>
          <w:color w:val="000000"/>
        </w:rPr>
        <w:t xml:space="preserve"> 3-тарау. НМИ жетістігін бағалау тәртібі</w:t>
      </w:r>
    </w:p>
    <w:bookmarkEnd w:id="23"/>
    <w:bookmarkStart w:name="z26" w:id="24"/>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жататын"Б" корпусы қызметшісіне НМИ-ге жету және сол үшін қажетті шаралар бойынша жазбаша ұсыныстарбереді.</w:t>
      </w:r>
    </w:p>
    <w:bookmarkStart w:name="z27" w:id="2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парағынтолтырады және оған қол қояды.</w:t>
      </w:r>
    </w:p>
    <w:bookmarkEnd w:id="25"/>
    <w:bookmarkStart w:name="z28" w:id="2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6"/>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9" w:id="2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8"/>
    <w:bookmarkStart w:name="z31" w:id="2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9"/>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2" w:id="3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0"/>
    <w:bookmarkStart w:name="z33" w:id="31"/>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1"/>
    <w:bookmarkStart w:name="z34" w:id="32"/>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2"/>
    <w:bookmarkStart w:name="z35" w:id="33"/>
    <w:p>
      <w:pPr>
        <w:spacing w:after="0"/>
        <w:ind w:left="0"/>
        <w:jc w:val="left"/>
      </w:pPr>
      <w:r>
        <w:rPr>
          <w:rFonts w:ascii="Times New Roman"/>
          <w:b/>
          <w:i w:val="false"/>
          <w:color w:val="000000"/>
        </w:rPr>
        <w:t xml:space="preserve"> 4-тарау. Құзыреттерді бағалау тәртібі</w:t>
      </w:r>
    </w:p>
    <w:bookmarkEnd w:id="33"/>
    <w:bookmarkStart w:name="z36" w:id="3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4"/>
    <w:bookmarkStart w:name="z37" w:id="3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5"/>
    <w:bookmarkStart w:name="z38" w:id="3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3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9" w:id="37"/>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7"/>
    <w:bookmarkStart w:name="z40" w:id="38"/>
    <w:p>
      <w:pPr>
        <w:spacing w:after="0"/>
        <w:ind w:left="0"/>
        <w:jc w:val="left"/>
      </w:pPr>
      <w:r>
        <w:rPr>
          <w:rFonts w:ascii="Times New Roman"/>
          <w:b/>
          <w:i w:val="false"/>
          <w:color w:val="000000"/>
        </w:rPr>
        <w:t xml:space="preserve"> 5-тарау. Бағалау нәтижелерін Комиссиямен</w:t>
      </w:r>
      <w:r>
        <w:br/>
      </w:r>
      <w:r>
        <w:rPr>
          <w:rFonts w:ascii="Times New Roman"/>
          <w:b/>
          <w:i w:val="false"/>
          <w:color w:val="000000"/>
        </w:rPr>
        <w:t>қарау және бағалау нәтижесіне шағымдану</w:t>
      </w:r>
    </w:p>
    <w:bookmarkEnd w:id="38"/>
    <w:bookmarkStart w:name="z41" w:id="39"/>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9"/>
    <w:bookmarkStart w:name="z42" w:id="4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0"/>
    <w:bookmarkStart w:name="z43" w:id="4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1"/>
    <w:bookmarkStart w:name="z44" w:id="4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2"/>
    <w:bookmarkStart w:name="z45" w:id="4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3"/>
    <w:bookmarkStart w:name="z46" w:id="44"/>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4"/>
    <w:bookmarkStart w:name="z47" w:id="45"/>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5"/>
    <w:bookmarkStart w:name="z48" w:id="46"/>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9" w:id="4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0" w:id="4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жағдайда)"графасында көрсетіледі.</w:t>
      </w:r>
    </w:p>
    <w:bookmarkEnd w:id="48"/>
    <w:bookmarkStart w:name="z51" w:id="4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9"/>
    <w:bookmarkStart w:name="z52" w:id="50"/>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0"/>
    <w:bookmarkStart w:name="z53" w:id="5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жағдайда,еркін түрде акт құрылып, персоналды басқару қызметімен және мемлекеттік органның басқа екі қызметшісімен қол қойылған акт толтырылады.</w:t>
      </w:r>
    </w:p>
    <w:bookmarkEnd w:id="51"/>
    <w:bookmarkStart w:name="z54" w:id="5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52"/>
    <w:bookmarkStart w:name="z55" w:id="5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6" w:id="54"/>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w:t>
            </w:r>
            <w:r>
              <w:br/>
            </w:r>
            <w:r>
              <w:rPr>
                <w:rFonts w:ascii="Times New Roman"/>
                <w:b w:val="false"/>
                <w:i w:val="false"/>
                <w:color w:val="000000"/>
                <w:sz w:val="20"/>
              </w:rPr>
              <w:t>қолы __________________</w:t>
            </w:r>
          </w:p>
        </w:tc>
      </w:tr>
    </w:tbl>
    <w:bookmarkStart w:name="z58" w:id="55"/>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55"/>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Қызметшінің лауазымы: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w:t>
            </w:r>
            <w:r>
              <w:br/>
            </w:r>
            <w:r>
              <w:rPr>
                <w:rFonts w:ascii="Times New Roman"/>
                <w:b w:val="false"/>
                <w:i w:val="false"/>
                <w:color w:val="000000"/>
                <w:sz w:val="20"/>
              </w:rPr>
              <w:t>қолы __________________</w:t>
            </w:r>
          </w:p>
        </w:tc>
      </w:tr>
    </w:tbl>
    <w:bookmarkStart w:name="z60" w:id="56"/>
    <w:p>
      <w:pPr>
        <w:spacing w:after="0"/>
        <w:ind w:left="0"/>
        <w:jc w:val="left"/>
      </w:pPr>
      <w:r>
        <w:rPr>
          <w:rFonts w:ascii="Times New Roman"/>
          <w:b/>
          <w:i w:val="false"/>
          <w:color w:val="000000"/>
        </w:rPr>
        <w:t xml:space="preserve"> НМИ бойынша бағалау парағы</w:t>
      </w:r>
    </w:p>
    <w:bookmarkEnd w:id="56"/>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7"/>
    <w:p>
      <w:pPr>
        <w:spacing w:after="0"/>
        <w:ind w:left="0"/>
        <w:jc w:val="left"/>
      </w:pPr>
      <w:r>
        <w:rPr>
          <w:rFonts w:ascii="Times New Roman"/>
          <w:b/>
          <w:i w:val="false"/>
          <w:color w:val="000000"/>
        </w:rPr>
        <w:t xml:space="preserve"> Құзыреттер бойынша бағалау парағы</w:t>
      </w:r>
    </w:p>
    <w:bookmarkEnd w:id="57"/>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8"/>
    <w:p>
      <w:pPr>
        <w:spacing w:after="0"/>
        <w:ind w:left="0"/>
        <w:jc w:val="left"/>
      </w:pPr>
      <w:r>
        <w:rPr>
          <w:rFonts w:ascii="Times New Roman"/>
          <w:b/>
          <w:i w:val="false"/>
          <w:color w:val="000000"/>
        </w:rPr>
        <w:t xml:space="preserve"> Құзыреттердің мінез-құлық индикаторлары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 </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p>
          <w:p>
            <w:pPr>
              <w:spacing w:after="20"/>
              <w:ind w:left="20"/>
              <w:jc w:val="both"/>
            </w:pPr>
            <w:r>
              <w:rPr>
                <w:rFonts w:ascii="Times New Roman"/>
                <w:b w:val="false"/>
                <w:i w:val="false"/>
                <w:color w:val="000000"/>
                <w:sz w:val="20"/>
              </w:rPr>
              <w:t>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
Қызмет көрсетудің тиімді әдістерін біледі;</w:t>
            </w:r>
          </w:p>
          <w:p>
            <w:pPr>
              <w:spacing w:after="20"/>
              <w:ind w:left="20"/>
              <w:jc w:val="both"/>
            </w:pPr>
            <w:r>
              <w:rPr>
                <w:rFonts w:ascii="Times New Roman"/>
                <w:b w:val="false"/>
                <w:i w:val="false"/>
                <w:color w:val="000000"/>
                <w:sz w:val="20"/>
              </w:rPr>
              <w:t>
Көрсетілетін қызметтердің қолжетімділілігін қамтамасыз етеді;</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Қызмет көрсетудің әдістері туралы шала-шарпы біледі;</w:t>
            </w:r>
          </w:p>
          <w:p>
            <w:pPr>
              <w:spacing w:after="20"/>
              <w:ind w:left="20"/>
              <w:jc w:val="both"/>
            </w:pPr>
            <w:r>
              <w:rPr>
                <w:rFonts w:ascii="Times New Roman"/>
                <w:b w:val="false"/>
                <w:i w:val="false"/>
                <w:color w:val="000000"/>
                <w:sz w:val="20"/>
              </w:rPr>
              <w:t>
Көрсетілетін қызметтердің қолжетімділілігін қамтамасыз етпейді;</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тұтынушыға ақпараттандыру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 мен шешімдер енгізу жөніндегі ұсыныстарды түзеді және қарастырады.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w:t>
            </w:r>
            <w:r>
              <w:br/>
            </w:r>
            <w:r>
              <w:rPr>
                <w:rFonts w:ascii="Times New Roman"/>
                <w:b w:val="false"/>
                <w:i w:val="false"/>
                <w:color w:val="000000"/>
                <w:sz w:val="20"/>
              </w:rPr>
              <w:t>қолы __________________</w:t>
            </w:r>
          </w:p>
        </w:tc>
      </w:tr>
    </w:tbl>
    <w:bookmarkStart w:name="z66" w:id="59"/>
    <w:p>
      <w:pPr>
        <w:spacing w:after="0"/>
        <w:ind w:left="0"/>
        <w:jc w:val="left"/>
      </w:pPr>
      <w:r>
        <w:rPr>
          <w:rFonts w:ascii="Times New Roman"/>
          <w:b/>
          <w:i w:val="false"/>
          <w:color w:val="000000"/>
        </w:rPr>
        <w:t xml:space="preserve"> Бағалау жөніндегі комиссия отырысының хаттамасы</w:t>
      </w:r>
    </w:p>
    <w:bookmarkEnd w:id="59"/>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(бағалау мерзіміжыл)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Комиссияның хатшысы: ___________________________ Күні: _____________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төрағасы: ____________________________ Күні: 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мүшесі: _____________________________ Күні: _____________</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