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38db" w14:textId="79e3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Майқайың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2018 жылғы 16 наурыздағы № 154/25 шешімі. Павлодар облысының Әділет департаментінде 2018 жылғы 3 сәуірде № 5939 болып тіркелді. Күші жойылды - Павлодар облысы Баянауыл аудандық мәслихатының 2018 жылғы 25 маусымдағы № 180/30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25.06.2018 № 180/30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Баянауыл ауданы Майқайың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тұрақты комиссияларына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Алтынбек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мәслихаттының 2018</w:t>
            </w:r>
            <w:r>
              <w:br/>
            </w:r>
            <w:r>
              <w:rPr>
                <w:rFonts w:ascii="Times New Roman"/>
                <w:b w:val="false"/>
                <w:i w:val="false"/>
                <w:color w:val="000000"/>
                <w:sz w:val="20"/>
              </w:rPr>
              <w:t>жылғы 16 наурыздағы</w:t>
            </w:r>
            <w:r>
              <w:br/>
            </w:r>
            <w:r>
              <w:rPr>
                <w:rFonts w:ascii="Times New Roman"/>
                <w:b w:val="false"/>
                <w:i w:val="false"/>
                <w:color w:val="000000"/>
                <w:sz w:val="20"/>
              </w:rPr>
              <w:t>№ 154/25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Баянауыл ауданы Майқайың кентінің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Баянауыл ауданы Майқайың кентінің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Регламентте қолданылатын негізгі ұғымдар:</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8"/>
    <w:p>
      <w:pPr>
        <w:spacing w:after="0"/>
        <w:ind w:left="0"/>
        <w:jc w:val="both"/>
      </w:pPr>
      <w:r>
        <w:rPr>
          <w:rFonts w:ascii="Times New Roman"/>
          <w:b w:val="false"/>
          <w:i w:val="false"/>
          <w:color w:val="000000"/>
          <w:sz w:val="28"/>
        </w:rPr>
        <w:t>
      3. Жиналыс Регламентін Баянауыл аудандық мәслихаты (бұдан әрі - аудандық мәслихаты) бекітеді.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Майқайың кенті (бұдан әрі - кенті)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Майқайың кент әкімі аппаратының (бұдан әрі - кент әкімінің аппараты) кентінің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кентінің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Майқайың кент әкімін (бұдан әрі - кентінің әкімі) сайлауды өткізуге аудандық мәслихатына одан әрі ұсыну үшін кент әкімінің қызметіне Баянауыл ауданының әкімі (бұдан әрі - аудан әкімі) ұсынған кандидатураларды келісу;</w:t>
      </w:r>
    </w:p>
    <w:p>
      <w:pPr>
        <w:spacing w:after="0"/>
        <w:ind w:left="0"/>
        <w:jc w:val="both"/>
      </w:pPr>
      <w:r>
        <w:rPr>
          <w:rFonts w:ascii="Times New Roman"/>
          <w:b w:val="false"/>
          <w:i w:val="false"/>
          <w:color w:val="000000"/>
          <w:sz w:val="28"/>
        </w:rPr>
        <w:t>
      кентінің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3" w:id="11"/>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2"/>
    <w:p>
      <w:pPr>
        <w:spacing w:after="0"/>
        <w:ind w:left="0"/>
        <w:jc w:val="both"/>
      </w:pPr>
      <w:r>
        <w:rPr>
          <w:rFonts w:ascii="Times New Roman"/>
          <w:b w:val="false"/>
          <w:i w:val="false"/>
          <w:color w:val="000000"/>
          <w:sz w:val="28"/>
        </w:rPr>
        <w:t>
      Кент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Start w:name="z15" w:id="13"/>
    <w:p>
      <w:pPr>
        <w:spacing w:after="0"/>
        <w:ind w:left="0"/>
        <w:jc w:val="both"/>
      </w:pPr>
      <w:r>
        <w:rPr>
          <w:rFonts w:ascii="Times New Roman"/>
          <w:b w:val="false"/>
          <w:i w:val="false"/>
          <w:color w:val="000000"/>
          <w:sz w:val="28"/>
        </w:rPr>
        <w:t>
      7. Жиналысты шақыру алдында кент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9. Жиналыстың күн тәртібін кент әкімінің аппараты жиналыс мүшелері, кент әкімімен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10. Жиналысты шақыруға олардың мәселелері онда қаралатын аудандық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кент әкіміне беріледі.</w:t>
      </w:r>
    </w:p>
    <w:bookmarkStart w:name="z22" w:id="20"/>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2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аудан әкім аудандық мәслихатының отырысында алдын ала талқылаудан соң шешеді.</w:t>
      </w:r>
    </w:p>
    <w:bookmarkStart w:name="z23" w:id="21"/>
    <w:p>
      <w:pPr>
        <w:spacing w:after="0"/>
        <w:ind w:left="0"/>
        <w:jc w:val="both"/>
      </w:pPr>
      <w:r>
        <w:rPr>
          <w:rFonts w:ascii="Times New Roman"/>
          <w:b w:val="false"/>
          <w:i w:val="false"/>
          <w:color w:val="000000"/>
          <w:sz w:val="28"/>
        </w:rPr>
        <w:t>
      14. Кент әкімі аппараты кент әкімнің жиналыс шешімдерін қарау нәтижелерін бес жұмыс күн ішінде жиналыстың мүшелеріне жеткізеді.</w:t>
      </w:r>
    </w:p>
    <w:bookmarkEnd w:id="21"/>
    <w:bookmarkStart w:name="z24" w:id="2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