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d6d6" w14:textId="f79d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2018 жылға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Ақтоғай аудандық мәслихатының 2018 жылғы 12 қаңтардағы № 151/27 шешімі. Павлодар облысының Әділет департаментінде 2018 жылғы 23 қаңтарда № 5828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Заңыңың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бойынша 2018 жылға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бюджеттік саясат және аумақтың экономикалық дамуы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алғышқы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 Таскенов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12 қаңтардағы</w:t>
            </w:r>
            <w:r>
              <w:br/>
            </w:r>
            <w:r>
              <w:rPr>
                <w:rFonts w:ascii="Times New Roman"/>
                <w:b w:val="false"/>
                <w:i w:val="false"/>
                <w:color w:val="000000"/>
                <w:sz w:val="20"/>
              </w:rPr>
              <w:t>№ 151/27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Ақтоғай ауданы бойынша 2018 жылға арналған жайылымдарды</w:t>
      </w:r>
      <w:r>
        <w:br/>
      </w:r>
      <w:r>
        <w:rPr>
          <w:rFonts w:ascii="Times New Roman"/>
          <w:b/>
          <w:i w:val="false"/>
          <w:color w:val="000000"/>
        </w:rPr>
        <w:t>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Ақтоғай ауданы бойынша 2018 жылға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0" w:id="8"/>
    <w:p>
      <w:pPr>
        <w:spacing w:after="0"/>
        <w:ind w:left="0"/>
        <w:jc w:val="both"/>
      </w:pPr>
      <w:r>
        <w:rPr>
          <w:rFonts w:ascii="Times New Roman"/>
          <w:b w:val="false"/>
          <w:i w:val="false"/>
          <w:color w:val="000000"/>
          <w:sz w:val="28"/>
        </w:rPr>
        <w:t>
      3. Жоспар:</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Ақтоғай ауданының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Ақтоғай ауданының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Ақтоғай ауданының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Ақтоғай ауданының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Ақтоғай ауданының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Ақтоғай ауданының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Ақтоғай ауданының аумағында ауыл шаруашылығы жануарларын жаюдың және айдаудың маусымдық маршруттарын белгілейтін жайылымдарды пайдалану жөніндегі күнтізбелік графигін қамтиді.</w:t>
      </w:r>
    </w:p>
    <w:bookmarkStart w:name="z11" w:id="9"/>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Аудан жер қорының жағдайы</w:t>
      </w:r>
    </w:p>
    <w:bookmarkEnd w:id="10"/>
    <w:bookmarkStart w:name="z13" w:id="11"/>
    <w:p>
      <w:pPr>
        <w:spacing w:after="0"/>
        <w:ind w:left="0"/>
        <w:jc w:val="both"/>
      </w:pPr>
      <w:r>
        <w:rPr>
          <w:rFonts w:ascii="Times New Roman"/>
          <w:b w:val="false"/>
          <w:i w:val="false"/>
          <w:color w:val="000000"/>
          <w:sz w:val="28"/>
        </w:rPr>
        <w:t>
      5. Ақтоғай ауданы Павлодар облысының солтүстік-батыс бөлігінде орналасқан және солтүстікте Ертіс ауданымен, оңтүстікте Ақсу және Екібастұз қалаларының ауылдық аймақтарымен, батыста Ақмола және Солтүстік Қазақстан облыстарымен шектеседі, шығыста Қашыр және Павлодар аудандармен Ертіс өзенің ағынымен шектеседі. Аудан орталығы - Ақтоғай ауылы. Аумақтық-әкімшілік бөлінісі 11 ауылдық округте орналасқан, 31 елді мекендерден тұрады.</w:t>
      </w:r>
    </w:p>
    <w:bookmarkEnd w:id="11"/>
    <w:p>
      <w:pPr>
        <w:spacing w:after="0"/>
        <w:ind w:left="0"/>
        <w:jc w:val="both"/>
      </w:pPr>
      <w:r>
        <w:rPr>
          <w:rFonts w:ascii="Times New Roman"/>
          <w:b w:val="false"/>
          <w:i w:val="false"/>
          <w:color w:val="000000"/>
          <w:sz w:val="28"/>
        </w:rPr>
        <w:t>
      Ауданның климаты қүрт континентальды, қысы - суық, жазы - ыстық. Қаңтар айындағы ауаның жылдық орташа температурасы Цельсий бойынша -17 - -18° градус, шілдеде Цельсий бойынша +20 - +21° градус. Жауын-шашынның жылдық орташа мөлшері - 250-300 миллиметр.</w:t>
      </w:r>
    </w:p>
    <w:bookmarkStart w:name="z14" w:id="12"/>
    <w:p>
      <w:pPr>
        <w:spacing w:after="0"/>
        <w:ind w:left="0"/>
        <w:jc w:val="both"/>
      </w:pPr>
      <w:r>
        <w:rPr>
          <w:rFonts w:ascii="Times New Roman"/>
          <w:b w:val="false"/>
          <w:i w:val="false"/>
          <w:color w:val="000000"/>
          <w:sz w:val="28"/>
        </w:rPr>
        <w:t>
      6. Ауданның жалпы жер қоры 977 801 гектар (бұдан әрі - га), соның ішінде жайылымдар - 614 904 га.</w:t>
      </w:r>
    </w:p>
    <w:bookmarkEnd w:id="12"/>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- 336 279 га;</w:t>
      </w:r>
    </w:p>
    <w:p>
      <w:pPr>
        <w:spacing w:after="0"/>
        <w:ind w:left="0"/>
        <w:jc w:val="both"/>
      </w:pPr>
      <w:r>
        <w:rPr>
          <w:rFonts w:ascii="Times New Roman"/>
          <w:b w:val="false"/>
          <w:i w:val="false"/>
          <w:color w:val="000000"/>
          <w:sz w:val="28"/>
        </w:rPr>
        <w:t>
      елдi мекендердiң жерлерi - 169 793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- 2 524 га;</w:t>
      </w:r>
    </w:p>
    <w:p>
      <w:pPr>
        <w:spacing w:after="0"/>
        <w:ind w:left="0"/>
        <w:jc w:val="both"/>
      </w:pPr>
      <w:r>
        <w:rPr>
          <w:rFonts w:ascii="Times New Roman"/>
          <w:b w:val="false"/>
          <w:i w:val="false"/>
          <w:color w:val="000000"/>
          <w:sz w:val="28"/>
        </w:rPr>
        <w:t>
      орман қорының жерлері - 3 614 га;</w:t>
      </w:r>
    </w:p>
    <w:p>
      <w:pPr>
        <w:spacing w:after="0"/>
        <w:ind w:left="0"/>
        <w:jc w:val="both"/>
      </w:pPr>
      <w:r>
        <w:rPr>
          <w:rFonts w:ascii="Times New Roman"/>
          <w:b w:val="false"/>
          <w:i w:val="false"/>
          <w:color w:val="000000"/>
          <w:sz w:val="28"/>
        </w:rPr>
        <w:t>
      су қорының жерлерi - 1 211 га;</w:t>
      </w:r>
    </w:p>
    <w:p>
      <w:pPr>
        <w:spacing w:after="0"/>
        <w:ind w:left="0"/>
        <w:jc w:val="both"/>
      </w:pPr>
      <w:r>
        <w:rPr>
          <w:rFonts w:ascii="Times New Roman"/>
          <w:b w:val="false"/>
          <w:i w:val="false"/>
          <w:color w:val="000000"/>
          <w:sz w:val="28"/>
        </w:rPr>
        <w:t>
      босалқы жерлер - 464 378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Жайылымдар ауданның табиғи-климаттық ерекшелігіне байланысты жазық қыр және құрғақ қыр жайылымдарына жатады. Қыр өңіріндегі топырақ - қоңыр сары түсті. Түрі бойынша - селеулі-бетегелі-әртүрлі шөпті және селеулі-бетегелі-жусанды.</w:t>
      </w:r>
    </w:p>
    <w:bookmarkEnd w:id="14"/>
    <w:p>
      <w:pPr>
        <w:spacing w:after="0"/>
        <w:ind w:left="0"/>
        <w:jc w:val="both"/>
      </w:pPr>
      <w:r>
        <w:rPr>
          <w:rFonts w:ascii="Times New Roman"/>
          <w:b w:val="false"/>
          <w:i w:val="false"/>
          <w:color w:val="000000"/>
          <w:sz w:val="28"/>
        </w:rPr>
        <w:t>
      Аудан аумағындағы топырақ: солтүстіктен оңтүстікке қарай шабындықты сары, қоңыр сары, шабындықты және сор, сортаң болып келеді.</w:t>
      </w:r>
    </w:p>
    <w:p>
      <w:pPr>
        <w:spacing w:after="0"/>
        <w:ind w:left="0"/>
        <w:jc w:val="both"/>
      </w:pPr>
      <w:r>
        <w:rPr>
          <w:rFonts w:ascii="Times New Roman"/>
          <w:b w:val="false"/>
          <w:i w:val="false"/>
          <w:color w:val="000000"/>
          <w:sz w:val="28"/>
        </w:rPr>
        <w:t>
      Ақтоғай ауданының өсімдік жабындысының ерекшелігі шымды астық тұқымдас (селеу, сұлы, бетеге) болып табылады.</w:t>
      </w:r>
    </w:p>
    <w:p>
      <w:pPr>
        <w:spacing w:after="0"/>
        <w:ind w:left="0"/>
        <w:jc w:val="both"/>
      </w:pPr>
      <w:r>
        <w:rPr>
          <w:rFonts w:ascii="Times New Roman"/>
          <w:b w:val="false"/>
          <w:i w:val="false"/>
          <w:color w:val="000000"/>
          <w:sz w:val="28"/>
        </w:rPr>
        <w:t>
      Жайылымдық алқаптардың орташа өнімділігі 4,8 центнер/га.</w:t>
      </w:r>
    </w:p>
    <w:p>
      <w:pPr>
        <w:spacing w:after="0"/>
        <w:ind w:left="0"/>
        <w:jc w:val="both"/>
      </w:pPr>
      <w:r>
        <w:rPr>
          <w:rFonts w:ascii="Times New Roman"/>
          <w:b w:val="false"/>
          <w:i w:val="false"/>
          <w:color w:val="000000"/>
          <w:sz w:val="28"/>
        </w:rPr>
        <w:t>
      Жайылымдардағы жемдердің қоры ұзақтығы 200-210 күн жайылым кезеңінде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Аудан аумағындағы негізігі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6"/>
    <w:bookmarkStart w:name="z19" w:id="17"/>
    <w:p>
      <w:pPr>
        <w:spacing w:after="0"/>
        <w:ind w:left="0"/>
        <w:jc w:val="both"/>
      </w:pPr>
      <w:r>
        <w:rPr>
          <w:rFonts w:ascii="Times New Roman"/>
          <w:b w:val="false"/>
          <w:i w:val="false"/>
          <w:color w:val="000000"/>
          <w:sz w:val="28"/>
        </w:rPr>
        <w:t>
      9. Аудан аумағындағы ауыл шаруашылығы жануарлары мал басының саны: жеке тұлғаларда - 31923 бас ірі қара мал, 37453 бас ұсақ мал, 9468 бас жылқы; заңды тұлғаларда - 10 бас ірі қара мал. Жалпы аудан бойынша 31933 бас ірі қара мал, 37453 бас ұсақ мал, 9468 бас жылқы бар.</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ірі қара мал 152 үйір;</w:t>
      </w:r>
    </w:p>
    <w:p>
      <w:pPr>
        <w:spacing w:after="0"/>
        <w:ind w:left="0"/>
        <w:jc w:val="both"/>
      </w:pPr>
      <w:r>
        <w:rPr>
          <w:rFonts w:ascii="Times New Roman"/>
          <w:b w:val="false"/>
          <w:i w:val="false"/>
          <w:color w:val="000000"/>
          <w:sz w:val="28"/>
        </w:rPr>
        <w:t>
      ұсақ мал 52 отар;</w:t>
      </w:r>
    </w:p>
    <w:p>
      <w:pPr>
        <w:spacing w:after="0"/>
        <w:ind w:left="0"/>
        <w:jc w:val="both"/>
      </w:pPr>
      <w:r>
        <w:rPr>
          <w:rFonts w:ascii="Times New Roman"/>
          <w:b w:val="false"/>
          <w:i w:val="false"/>
          <w:color w:val="000000"/>
          <w:sz w:val="28"/>
        </w:rPr>
        <w:t>
      жылқылар 38 табын.</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Аудан аумағында ветеринариялық-санитарлық 41 объектілері қызмет істейді, соның ішінде 28 мал көмінділері, 11 мал дәрігерлік пункттер, 2 қашырым пункттері.</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Ақтоғай ауданында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Құқық белғілейтін құжаттар негізінде жер санаттарды, жер учаскелерінің</w:t>
      </w:r>
      <w:r>
        <w:br/>
      </w:r>
      <w:r>
        <w:rPr>
          <w:rFonts w:ascii="Times New Roman"/>
          <w:b/>
          <w:i w:val="false"/>
          <w:color w:val="000000"/>
        </w:rPr>
        <w:t>иелері және жер пайдаланушылар бөлінісінде Ақтоғай ауданының</w:t>
      </w:r>
      <w:r>
        <w:br/>
      </w:r>
      <w:r>
        <w:rPr>
          <w:rFonts w:ascii="Times New Roman"/>
          <w:b/>
          <w:i w:val="false"/>
          <w:color w:val="000000"/>
        </w:rPr>
        <w:t xml:space="preserve">аумағында жайылымдардың орналасу схемасы (картасы) </w:t>
      </w:r>
    </w:p>
    <w:bookmarkEnd w:id="23"/>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Ақтоғай ауданының аумағында жайылым айналымдарының қолайлы схемалары </w:t>
      </w:r>
    </w:p>
    <w:bookmarkEnd w:id="24"/>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Жайылымдардың, оның ішінде маусымдық жайылымдардың</w:t>
      </w:r>
      <w:r>
        <w:br/>
      </w:r>
      <w:r>
        <w:rPr>
          <w:rFonts w:ascii="Times New Roman"/>
          <w:b/>
          <w:i w:val="false"/>
          <w:color w:val="000000"/>
        </w:rPr>
        <w:t>сыртқы және ішкі шекаралары мен алаңдары, жайылымдық</w:t>
      </w:r>
      <w:r>
        <w:br/>
      </w:r>
      <w:r>
        <w:rPr>
          <w:rFonts w:ascii="Times New Roman"/>
          <w:b/>
          <w:i w:val="false"/>
          <w:color w:val="000000"/>
        </w:rPr>
        <w:t xml:space="preserve">инфрақұрылым объектілері белгіленген Ақтоғай ауданының картасы </w:t>
      </w:r>
    </w:p>
    <w:bookmarkEnd w:id="25"/>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Ақтоғай ауданының аумағында су жайылым пайдаланушылырдың</w:t>
      </w:r>
      <w:r>
        <w:br/>
      </w:r>
      <w:r>
        <w:rPr>
          <w:rFonts w:ascii="Times New Roman"/>
          <w:b/>
          <w:i w:val="false"/>
          <w:color w:val="000000"/>
        </w:rPr>
        <w:t>тұтыну нормасына сәйкес жасалған су көздеріне (көлдерге, өзендерге,</w:t>
      </w:r>
      <w:r>
        <w:br/>
      </w:r>
      <w:r>
        <w:rPr>
          <w:rFonts w:ascii="Times New Roman"/>
          <w:b/>
          <w:i w:val="false"/>
          <w:color w:val="000000"/>
        </w:rPr>
        <w:t>апандарға, суару немесе суландыру каналдарына, кұбырлы</w:t>
      </w:r>
      <w:r>
        <w:br/>
      </w:r>
      <w:r>
        <w:rPr>
          <w:rFonts w:ascii="Times New Roman"/>
          <w:b/>
          <w:i w:val="false"/>
          <w:color w:val="000000"/>
        </w:rPr>
        <w:t xml:space="preserve">немесе шахталы құдықтарға) қол жеткізу схемасы </w:t>
      </w:r>
    </w:p>
    <w:bookmarkEnd w:id="26"/>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34" w:id="27"/>
    <w:p>
      <w:pPr>
        <w:spacing w:after="0"/>
        <w:ind w:left="0"/>
        <w:jc w:val="left"/>
      </w:pPr>
      <w:r>
        <w:rPr>
          <w:rFonts w:ascii="Times New Roman"/>
          <w:b/>
          <w:i w:val="false"/>
          <w:color w:val="000000"/>
        </w:rPr>
        <w:t xml:space="preserve"> Ақтоғай ауданының аумағында жайылымы жоқ жеке</w:t>
      </w:r>
      <w:r>
        <w:br/>
      </w:r>
      <w:r>
        <w:rPr>
          <w:rFonts w:ascii="Times New Roman"/>
          <w:b/>
          <w:i w:val="false"/>
          <w:color w:val="000000"/>
        </w:rPr>
        <w:t>және (немесе) занды тұлғалардың ауыл шаруашылығы</w:t>
      </w:r>
      <w:r>
        <w:br/>
      </w:r>
      <w:r>
        <w:rPr>
          <w:rFonts w:ascii="Times New Roman"/>
          <w:b/>
          <w:i w:val="false"/>
          <w:color w:val="000000"/>
        </w:rPr>
        <w:t>жануарларының мал басын орналастыру үшін жайылымдарды</w:t>
      </w:r>
      <w:r>
        <w:br/>
      </w:r>
      <w:r>
        <w:rPr>
          <w:rFonts w:ascii="Times New Roman"/>
          <w:b/>
          <w:i w:val="false"/>
          <w:color w:val="000000"/>
        </w:rPr>
        <w:t xml:space="preserve">қайта бөлу және оны берілетін жайылымдарға ауыстыру схемасы </w:t>
      </w:r>
    </w:p>
    <w:bookmarkEnd w:id="27"/>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0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6" w:id="28"/>
    <w:p>
      <w:pPr>
        <w:spacing w:after="0"/>
        <w:ind w:left="0"/>
        <w:jc w:val="left"/>
      </w:pPr>
      <w:r>
        <w:rPr>
          <w:rFonts w:ascii="Times New Roman"/>
          <w:b/>
          <w:i w:val="false"/>
          <w:color w:val="000000"/>
        </w:rPr>
        <w:t xml:space="preserve"> Ақтоғай ауданының аумағында ауылдық округ маңында</w:t>
      </w:r>
      <w:r>
        <w:br/>
      </w:r>
      <w:r>
        <w:rPr>
          <w:rFonts w:ascii="Times New Roman"/>
          <w:b/>
          <w:i w:val="false"/>
          <w:color w:val="000000"/>
        </w:rPr>
        <w:t>орналасқан жайылымдармен қамтамасыз етілмеген жеке (немесе)</w:t>
      </w:r>
      <w:r>
        <w:br/>
      </w:r>
      <w:r>
        <w:rPr>
          <w:rFonts w:ascii="Times New Roman"/>
          <w:b/>
          <w:i w:val="false"/>
          <w:color w:val="000000"/>
        </w:rPr>
        <w:t>заңды тұлғалардың ауыл шаруашылығы жануарларының</w:t>
      </w:r>
      <w:r>
        <w:br/>
      </w:r>
      <w:r>
        <w:rPr>
          <w:rFonts w:ascii="Times New Roman"/>
          <w:b/>
          <w:i w:val="false"/>
          <w:color w:val="000000"/>
        </w:rPr>
        <w:t xml:space="preserve">мал басын шалғайдағы дайылымдарға орналастыру схемасы </w:t>
      </w:r>
    </w:p>
    <w:bookmarkEnd w:id="28"/>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2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8" w:id="29"/>
    <w:p>
      <w:pPr>
        <w:spacing w:after="0"/>
        <w:ind w:left="0"/>
        <w:jc w:val="left"/>
      </w:pPr>
      <w:r>
        <w:rPr>
          <w:rFonts w:ascii="Times New Roman"/>
          <w:b/>
          <w:i w:val="false"/>
          <w:color w:val="000000"/>
        </w:rPr>
        <w:t xml:space="preserve"> Ақтоғай ауданының аумағында ауыл шаруашылығы</w:t>
      </w:r>
      <w:r>
        <w:br/>
      </w:r>
      <w:r>
        <w:rPr>
          <w:rFonts w:ascii="Times New Roman"/>
          <w:b/>
          <w:i w:val="false"/>
          <w:color w:val="000000"/>
        </w:rPr>
        <w:t>жануарларын жаюдың және айдаудың маусымдық маршруттарын</w:t>
      </w:r>
      <w:r>
        <w:br/>
      </w:r>
      <w:r>
        <w:rPr>
          <w:rFonts w:ascii="Times New Roman"/>
          <w:b/>
          <w:i w:val="false"/>
          <w:color w:val="000000"/>
        </w:rPr>
        <w:t>белгілейтін жайылымдарды пайдалану жөніндегі күнтізбелік графигі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1738"/>
        <w:gridCol w:w="3747"/>
        <w:gridCol w:w="3079"/>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Қыркүйектің екінші онкүндігі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Басқамыс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