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f759" w14:textId="41ef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Ақсу қалалық әкімдігінің 2018 жылғы 4 мамырдағы № 278/5 қаулысы. Павлодар облысының Әділет департаментінде 2018 жылғы 23 мамырда № 5978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 әкімдігі атқарушы органдардың "Б" корпусы әкімшілік мемлекеттік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Ақсу қаласы әкімдігінің 2017 жылғы 7 наурыздағы "Ақсу қаласы әкімдігі атқарушы органдары "Б" корпусы мемлекеттік әкімшілік қызметшілерінің қызметін бағалау әдістемесін бекіту туралы" № 124/2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5443 болып тіркелген, 2017 жылғы 11 сәуірде "Қазақстан Республикасы нормативтік құқықтық актілерінің электрондық түрдегі эталондық бақылау банкі" ақпараттық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Б.Х. Нуркеноваға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2018 жылғы "4" мамырдағы</w:t>
            </w:r>
            <w:r>
              <w:br/>
            </w:r>
            <w:r>
              <w:rPr>
                <w:rFonts w:ascii="Times New Roman"/>
                <w:b w:val="false"/>
                <w:i w:val="false"/>
                <w:color w:val="000000"/>
                <w:sz w:val="20"/>
              </w:rPr>
              <w:t>№ 278/5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Ақсу қаласы әкімдігі атқарушы органдарының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Ақсу қаласы әкімдігінің 11.04.2023 </w:t>
      </w:r>
      <w:r>
        <w:rPr>
          <w:rFonts w:ascii="Times New Roman"/>
          <w:b w:val="false"/>
          <w:i w:val="false"/>
          <w:color w:val="ff0000"/>
          <w:sz w:val="28"/>
        </w:rPr>
        <w:t>№ 297/3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осы әдістемесі Ақсу қаласы әкімдігінің қаулысымен бекітілген.</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Е-3, E-R-1, E-R-2, E-R-3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"Ақсу қаласы әкімінің аппараты" мемлекеттік мекемесінің персоналды басқару бөлімі (бұдан әрі - персоналды басқару бөлімі),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бөлімі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бөлімінің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бөлімінің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23. НМИ-ды бағалаушы адаммен "Ақсу қаласының экономика және бюджеттік жоспарлау бөлімі" мемлекеттік мекемесінің,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бөлімі "Ақсу қаласының экономика және бюджеттік жоспарлау бөлімі" мемлекеттік мекемесімен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бөлімі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37. Персоналды басқару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Үлгілік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Үлгілік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бөлімі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58" w:id="6"/>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60" w:id="7"/>
    <w:p>
      <w:pPr>
        <w:spacing w:after="0"/>
        <w:ind w:left="0"/>
        <w:jc w:val="left"/>
      </w:pPr>
      <w:r>
        <w:rPr>
          <w:rFonts w:ascii="Times New Roman"/>
          <w:b/>
          <w:i w:val="false"/>
          <w:color w:val="000000"/>
        </w:rPr>
        <w:t xml:space="preserve"> НМИ бойынша бағалау парағы</w:t>
      </w:r>
    </w:p>
    <w:bookmarkEnd w:id="7"/>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8"/>
    <w:p>
      <w:pPr>
        <w:spacing w:after="0"/>
        <w:ind w:left="0"/>
        <w:jc w:val="left"/>
      </w:pPr>
      <w:r>
        <w:rPr>
          <w:rFonts w:ascii="Times New Roman"/>
          <w:b/>
          <w:i w:val="false"/>
          <w:color w:val="000000"/>
        </w:rPr>
        <w:t xml:space="preserve"> Құзыреттер бойынша бағалау парағы</w:t>
      </w:r>
    </w:p>
    <w:bookmarkEnd w:id="8"/>
    <w:p>
      <w:pPr>
        <w:spacing w:after="0"/>
        <w:ind w:left="0"/>
        <w:jc w:val="both"/>
      </w:pPr>
      <w:r>
        <w:rPr>
          <w:rFonts w:ascii="Times New Roman"/>
          <w:b w:val="false"/>
          <w:i w:val="false"/>
          <w:color w:val="000000"/>
          <w:sz w:val="28"/>
        </w:rPr>
        <w:t>
      ______________________________жыл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64" w:id="9"/>
    <w:p>
      <w:pPr>
        <w:spacing w:after="0"/>
        <w:ind w:left="0"/>
        <w:jc w:val="left"/>
      </w:pPr>
      <w:r>
        <w:rPr>
          <w:rFonts w:ascii="Times New Roman"/>
          <w:b/>
          <w:i w:val="false"/>
          <w:color w:val="000000"/>
        </w:rPr>
        <w:t xml:space="preserve"> Құзыреттердің мінез-құлық индикаторлары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w:t>
            </w:r>
          </w:p>
          <w:p>
            <w:pPr>
              <w:spacing w:after="20"/>
              <w:ind w:left="20"/>
              <w:jc w:val="both"/>
            </w:pPr>
            <w:r>
              <w:rPr>
                <w:rFonts w:ascii="Times New Roman"/>
                <w:b w:val="false"/>
                <w:i w:val="false"/>
                <w:color w:val="000000"/>
                <w:sz w:val="20"/>
              </w:rPr>
              <w:t>
 нәтижеге жетуге қосқан үлесін анықтамайды.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w:t>
            </w:r>
          </w:p>
          <w:p>
            <w:pPr>
              <w:spacing w:after="20"/>
              <w:ind w:left="20"/>
              <w:jc w:val="both"/>
            </w:pPr>
            <w:r>
              <w:rPr>
                <w:rFonts w:ascii="Times New Roman"/>
                <w:b w:val="false"/>
                <w:i w:val="false"/>
                <w:color w:val="000000"/>
                <w:sz w:val="20"/>
              </w:rPr>
              <w:t>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алдау жүргізбейді және қызмет көрсетуді жетілдірудің жолдарын қарастырмайды.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w:t>
            </w:r>
          </w:p>
          <w:p>
            <w:pPr>
              <w:spacing w:after="20"/>
              <w:ind w:left="20"/>
              <w:jc w:val="both"/>
            </w:pPr>
            <w:r>
              <w:rPr>
                <w:rFonts w:ascii="Times New Roman"/>
                <w:b w:val="false"/>
                <w:i w:val="false"/>
                <w:color w:val="000000"/>
                <w:sz w:val="20"/>
              </w:rPr>
              <w:t>
 инновациялық тәсілдер мен шешімдер енгізу жөніндегі ұсыныстарды әзірлемейді және қарастырмайды.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w:t>
            </w:r>
          </w:p>
          <w:p>
            <w:pPr>
              <w:spacing w:after="20"/>
              <w:ind w:left="20"/>
              <w:jc w:val="both"/>
            </w:pPr>
            <w:r>
              <w:rPr>
                <w:rFonts w:ascii="Times New Roman"/>
                <w:b w:val="false"/>
                <w:i w:val="false"/>
                <w:color w:val="000000"/>
                <w:sz w:val="20"/>
              </w:rPr>
              <w:t>
E-G-3.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66"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