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1cd0" w14:textId="0fc1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өнiмдiлiгi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11 қыркүйектегі № 317/5 қаулысы. Павлодар облысының Әділет департаментінде 2018 жылғы 8 қазанда № 6077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"Акваөсіру (балық өсіру) өнiмдiлiгi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Д.С. Махажановқа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317/5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"Акваөсіру (балық өсіру) өнімділігі мен сапасын арттыруды</w:t>
      </w:r>
      <w:r>
        <w:br/>
      </w:r>
      <w:r>
        <w:rPr>
          <w:rFonts w:ascii="Times New Roman"/>
          <w:b/>
          <w:i w:val="false"/>
          <w:color w:val="000000"/>
        </w:rPr>
        <w:t>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23.05.2019 </w:t>
      </w:r>
      <w:r>
        <w:rPr>
          <w:rFonts w:ascii="Times New Roman"/>
          <w:b w:val="false"/>
          <w:i w:val="false"/>
          <w:color w:val="ff0000"/>
          <w:sz w:val="28"/>
        </w:rPr>
        <w:t>№ 162/2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"Акваөсіру (балық өсіру) өнiмдiлiгi мен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w:t>
      </w:r>
    </w:p>
    <w:bookmarkStart w:name="z12" w:id="10"/>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акваөсіру (балық өсіру) өнiмдiлiгi мен сапасын арттыруға субсидияларды алу үшін өтінімді электрондық цифрлық қолтаңбамен (бұдан әрі – ЭЦҚ) куәландырылған электрондық құжат нысанында порталға беру мемлекеттік қызметті көрсету бойынша рәсімді (іс-қимылды) бастау үшін негіз болып табылады.</w:t>
      </w:r>
    </w:p>
    <w:bookmarkEnd w:id="11"/>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хабарлама болып табылады.</w:t>
      </w:r>
    </w:p>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сағат.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3"/>
    <w:p>
      <w:pPr>
        <w:spacing w:after="0"/>
        <w:ind w:left="0"/>
        <w:jc w:val="both"/>
      </w:pPr>
      <w:r>
        <w:rPr>
          <w:rFonts w:ascii="Times New Roman"/>
          <w:b w:val="false"/>
          <w:i w:val="false"/>
          <w:color w:val="000000"/>
          <w:sz w:val="28"/>
        </w:rPr>
        <w:t>
      1) ұсынылған құжаттарды қабылдау, төлем тапсырмасына қол қою және көрсетілетін қызметті берушінің басшысына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6" w:id="14"/>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8"/>
    <w:bookmarkStart w:name="z21" w:id="19"/>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2" w:id="20"/>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бизнес-процесінің анықтамалығында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рәсімдерінің (іс-қимылдарының)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70"/>
        <w:gridCol w:w="5141"/>
        <w:gridCol w:w="1702"/>
        <w:gridCol w:w="1838"/>
        <w:gridCol w:w="1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p>
    <w:bookmarkStart w:name="z27" w:id="23"/>
    <w:p>
      <w:pPr>
        <w:spacing w:after="0"/>
        <w:ind w:left="0"/>
        <w:jc w:val="left"/>
      </w:pPr>
      <w:r>
        <w:rPr>
          <w:rFonts w:ascii="Times New Roman"/>
          <w:b/>
          <w:i w:val="false"/>
          <w:color w:val="000000"/>
        </w:rPr>
        <w:t xml:space="preserve"> Шартты белгілер мен қысқартулар: </w:t>
      </w:r>
    </w:p>
    <w:bookmarkEnd w:id="23"/>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"Акваөсіру (балық өсіру) өнімділігін және сапасын арттыруды субсидиялау"</w:t>
      </w:r>
      <w:r>
        <w:br/>
      </w:r>
      <w:r>
        <w:rPr>
          <w:rFonts w:ascii="Times New Roman"/>
          <w:b/>
          <w:i w:val="false"/>
          <w:color w:val="000000"/>
        </w:rPr>
        <w:t xml:space="preserve">мемлекеттік қызметін көрсетудің бизнес-процесінің анықтамалығы </w:t>
      </w:r>
    </w:p>
    <w:bookmarkEnd w:id="2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0"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12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