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a503" w14:textId="ba6a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жалпы пайдаланымдағы автомобиль жолдарының тізбесін бекіту туралы</w:t>
      </w:r>
    </w:p>
    <w:p>
      <w:pPr>
        <w:spacing w:after="0"/>
        <w:ind w:left="0"/>
        <w:jc w:val="both"/>
      </w:pPr>
      <w:r>
        <w:rPr>
          <w:rFonts w:ascii="Times New Roman"/>
          <w:b w:val="false"/>
          <w:i w:val="false"/>
          <w:color w:val="000000"/>
          <w:sz w:val="28"/>
        </w:rPr>
        <w:t>Павлодар облыстық әкімдігінің 2018 жылғы 30 наурыздағы № 117/3 қаулысы. Павлодар облысының Әділет департаментінде 2018 жылғы 18 сәуірде № 5955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17 шілдедегі "Автомобиль жолдары туралы" Заңының 3-бабы </w:t>
      </w:r>
      <w:r>
        <w:rPr>
          <w:rFonts w:ascii="Times New Roman"/>
          <w:b w:val="false"/>
          <w:i w:val="false"/>
          <w:color w:val="000000"/>
          <w:sz w:val="28"/>
        </w:rPr>
        <w:t>7-тармағына</w:t>
      </w:r>
      <w:r>
        <w:rPr>
          <w:rFonts w:ascii="Times New Roman"/>
          <w:b w:val="false"/>
          <w:i w:val="false"/>
          <w:color w:val="000000"/>
          <w:sz w:val="28"/>
        </w:rPr>
        <w:t xml:space="preserve"> сәйкес, облыстық маңызы бар жалпы пайдаланымдағы автомобиль жолдарын пайдалану мен жөндеуді қамтамасыз ету мақсатында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облысының облыстық маңызы бар жалпы пайдаланымдағы автомобиль жолдарының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жолаушылар көлігі және автомобиль жолдары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Ұ.Е. Жазылбекке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Автомобиль жолдары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 Пішембаев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"02" сәуір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117/3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облысының облыстық маңызы бар жалпы пайдаланымдағы</w:t>
      </w:r>
      <w:r>
        <w:br/>
      </w:r>
      <w:r>
        <w:rPr>
          <w:rFonts w:ascii="Times New Roman"/>
          <w:b/>
          <w:i w:val="false"/>
          <w:color w:val="000000"/>
        </w:rPr>
        <w:t>автомобиль жолдарының тізбесі</w:t>
      </w:r>
    </w:p>
    <w:bookmarkEnd w:id="5"/>
    <w:p>
      <w:pPr>
        <w:spacing w:after="0"/>
        <w:ind w:left="0"/>
        <w:jc w:val="both"/>
      </w:pPr>
      <w:r>
        <w:rPr>
          <w:rFonts w:ascii="Times New Roman"/>
          <w:b w:val="false"/>
          <w:i w:val="false"/>
          <w:color w:val="ff0000"/>
          <w:sz w:val="28"/>
        </w:rPr>
        <w:t xml:space="preserve">
      Ескерту. Тізбесі жаңа редакцияда - Павлодар облыстық әкімдігінің 09.12.2019 </w:t>
      </w:r>
      <w:r>
        <w:rPr>
          <w:rFonts w:ascii="Times New Roman"/>
          <w:b w:val="false"/>
          <w:i w:val="false"/>
          <w:color w:val="ff0000"/>
          <w:sz w:val="28"/>
        </w:rPr>
        <w:t>№ 343/3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Павлодар облысы әкімдігінің 19.05.2025 </w:t>
      </w:r>
      <w:r>
        <w:rPr>
          <w:rFonts w:ascii="Times New Roman"/>
          <w:b w:val="false"/>
          <w:i w:val="false"/>
          <w:color w:val="ff0000"/>
          <w:sz w:val="28"/>
        </w:rPr>
        <w:t>№ 137/1</w:t>
      </w:r>
      <w:r>
        <w:rPr>
          <w:rFonts w:ascii="Times New Roman"/>
          <w:b w:val="false"/>
          <w:i w:val="false"/>
          <w:color w:val="ff0000"/>
          <w:sz w:val="28"/>
        </w:rPr>
        <w:t xml:space="preserve"> (алғашқы ресми жарияланған күннен бастап он күнтізбелік күннен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мекенжайы, шақырым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Тереңкөл – Михайловка – Ресей Федерациясының шекарасы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Окунев өткеліне кіреберіс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Подстепка өткеліне кіреберіс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Беловка – Қалқаман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өткеліне кіреберіс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 Шолақсор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 Пятирыжск (өткел)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 Ертіс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Панфилово – Бестөбе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 Трофимовка – Ресей Федерациясының шекарасы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Шақат – Восточное – Шалдай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Жаңаауыл өткеліне кіреберіс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Окунев өткеліне кіреберіс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Чернорецк – Ольгино – Успенка – Шарбақты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 Галицкое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 ГРЭС-2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Майқайың – Екібастұз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Жұлдыз – Петропавловка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Алексеевка-Жаңажол-Ескелді-Мәшһүр Жүсіп Көпеев кесенесі-Бесқауға-Екібастұз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