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a28e" w14:textId="f16a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183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21 маусымдағы № 177 шешімі. Қостанай облысының Әділет департаментінде 2018 жылғы 9 шілдеде № 7939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183</w:t>
      </w:r>
      <w:r>
        <w:rPr>
          <w:rFonts w:ascii="Times New Roman"/>
          <w:b w:val="false"/>
          <w:i w:val="false"/>
          <w:color w:val="000000"/>
          <w:sz w:val="28"/>
        </w:rPr>
        <w:t xml:space="preserve">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4947 болып тіркелген, 2014 жылғы 14 тамызда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 </w:t>
      </w:r>
    </w:p>
    <w:bookmarkEnd w:id="2"/>
    <w:bookmarkStart w:name="z7" w:id="3"/>
    <w:p>
      <w:pPr>
        <w:spacing w:after="0"/>
        <w:ind w:left="0"/>
        <w:jc w:val="both"/>
      </w:pPr>
      <w:r>
        <w:rPr>
          <w:rFonts w:ascii="Times New Roman"/>
          <w:b w:val="false"/>
          <w:i w:val="false"/>
          <w:color w:val="000000"/>
          <w:sz w:val="28"/>
        </w:rPr>
        <w:t>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Тағыл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Тағыл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Тағыл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Сарыкөл ауданының</w:t>
      </w:r>
    </w:p>
    <w:bookmarkEnd w:id="10"/>
    <w:bookmarkStart w:name="z18" w:id="11"/>
    <w:p>
      <w:pPr>
        <w:spacing w:after="0"/>
        <w:ind w:left="0"/>
        <w:jc w:val="both"/>
      </w:pPr>
      <w:r>
        <w:rPr>
          <w:rFonts w:ascii="Times New Roman"/>
          <w:b w:val="false"/>
          <w:i w:val="false"/>
          <w:color w:val="000000"/>
          <w:sz w:val="28"/>
        </w:rPr>
        <w:t>
      Тағыл ауылдық</w:t>
      </w:r>
    </w:p>
    <w:bookmarkEnd w:id="11"/>
    <w:bookmarkStart w:name="z19" w:id="12"/>
    <w:p>
      <w:pPr>
        <w:spacing w:after="0"/>
        <w:ind w:left="0"/>
        <w:jc w:val="both"/>
      </w:pPr>
      <w:r>
        <w:rPr>
          <w:rFonts w:ascii="Times New Roman"/>
          <w:b w:val="false"/>
          <w:i w:val="false"/>
          <w:color w:val="000000"/>
          <w:sz w:val="28"/>
        </w:rPr>
        <w:t>
      округінің әкімі</w:t>
      </w:r>
    </w:p>
    <w:bookmarkEnd w:id="12"/>
    <w:bookmarkStart w:name="z20" w:id="13"/>
    <w:p>
      <w:pPr>
        <w:spacing w:after="0"/>
        <w:ind w:left="0"/>
        <w:jc w:val="both"/>
      </w:pPr>
      <w:r>
        <w:rPr>
          <w:rFonts w:ascii="Times New Roman"/>
          <w:b w:val="false"/>
          <w:i w:val="false"/>
          <w:color w:val="000000"/>
          <w:sz w:val="28"/>
        </w:rPr>
        <w:t>
      ___________ С. Сүндеталин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