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5562" w14:textId="3f25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2018 жылғы 5 ақпандағы № 41 қаулысы. Қостанай облысының Әділет департаментінде 2018 жылғы 19 ақпанда № 7517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Сарыкөл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5 ақпандағы</w:t>
            </w:r>
            <w:r>
              <w:br/>
            </w:r>
            <w:r>
              <w:rPr>
                <w:rFonts w:ascii="Times New Roman"/>
                <w:b w:val="false"/>
                <w:i w:val="false"/>
                <w:color w:val="000000"/>
                <w:sz w:val="20"/>
              </w:rPr>
              <w:t>№ 41 қаулысына қосымша</w:t>
            </w:r>
          </w:p>
        </w:tc>
      </w:tr>
    </w:tbl>
    <w:bookmarkStart w:name="z14" w:id="8"/>
    <w:p>
      <w:pPr>
        <w:spacing w:after="0"/>
        <w:ind w:left="0"/>
        <w:jc w:val="left"/>
      </w:pPr>
      <w:r>
        <w:rPr>
          <w:rFonts w:ascii="Times New Roman"/>
          <w:b/>
          <w:i w:val="false"/>
          <w:color w:val="000000"/>
        </w:rPr>
        <w:t xml:space="preserve"> 2018 жылға арналған Сарыкөл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реттік №</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 (кенті, ауыл)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әкімдігінің "Балдәурен"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6000</w:t>
            </w:r>
          </w:p>
          <w:p>
            <w:pPr>
              <w:spacing w:after="20"/>
              <w:ind w:left="20"/>
              <w:jc w:val="both"/>
            </w:pPr>
            <w:r>
              <w:rPr>
                <w:rFonts w:ascii="Times New Roman"/>
                <w:b w:val="false"/>
                <w:i w:val="false"/>
                <w:color w:val="000000"/>
                <w:sz w:val="20"/>
              </w:rPr>
              <w:t>
үш жастан бастап –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6000</w:t>
            </w:r>
          </w:p>
          <w:p>
            <w:pPr>
              <w:spacing w:after="20"/>
              <w:ind w:left="20"/>
              <w:jc w:val="both"/>
            </w:pPr>
            <w:r>
              <w:rPr>
                <w:rFonts w:ascii="Times New Roman"/>
                <w:b w:val="false"/>
                <w:i w:val="false"/>
                <w:color w:val="000000"/>
                <w:sz w:val="20"/>
              </w:rPr>
              <w:t>
үш жастан бастап –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"Бөбек" бөбекжай-бақшасы"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5000</w:t>
            </w:r>
          </w:p>
          <w:p>
            <w:pPr>
              <w:spacing w:after="20"/>
              <w:ind w:left="20"/>
              <w:jc w:val="both"/>
            </w:pPr>
            <w:r>
              <w:rPr>
                <w:rFonts w:ascii="Times New Roman"/>
                <w:b w:val="false"/>
                <w:i w:val="false"/>
                <w:color w:val="000000"/>
                <w:sz w:val="20"/>
              </w:rPr>
              <w:t>
үш жастан бастап –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"Лика" бөбекжай-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5000</w:t>
            </w:r>
          </w:p>
          <w:p>
            <w:pPr>
              <w:spacing w:after="20"/>
              <w:ind w:left="20"/>
              <w:jc w:val="both"/>
            </w:pPr>
            <w:r>
              <w:rPr>
                <w:rFonts w:ascii="Times New Roman"/>
                <w:b w:val="false"/>
                <w:i w:val="false"/>
                <w:color w:val="000000"/>
                <w:sz w:val="20"/>
              </w:rPr>
              <w:t>
үш жастан бастап –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Веселый Подол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"Күн нұры" бөбекжай-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5000</w:t>
            </w:r>
          </w:p>
          <w:p>
            <w:pPr>
              <w:spacing w:after="20"/>
              <w:ind w:left="20"/>
              <w:jc w:val="both"/>
            </w:pPr>
            <w:r>
              <w:rPr>
                <w:rFonts w:ascii="Times New Roman"/>
                <w:b w:val="false"/>
                <w:i w:val="false"/>
                <w:color w:val="000000"/>
                <w:sz w:val="20"/>
              </w:rPr>
              <w:t>
үш жастан бастап –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Островной бастауыш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Ермаков бастауыш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Сорочин негізгі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Қоскөл негізгі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Краснознамен негізгі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Барвинов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12</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Краснодон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13</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Б.Өтетілеуов атындағы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14</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Крылов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15</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Лесной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16</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Соналы негізгі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17</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Севастополь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18</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Чехов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19</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Тимирязев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20</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Тагіл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Ново-Урицк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22</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 1 Урицк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23</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әкімдігінің білім бөлімінің Өмірзақ Сұлтанғазин атындағы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