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598f" w14:textId="2be5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19 наурыздағы № 30 қаулысы. Қостанай облысының Әділет департаментінде 2018 жылғы 9 сәуірде № 7676 болып тіркелді. Күші жойылды - Қостанай облысы Науырзым ауданы әкімдігінің 2025 жылғы 25 қыркүйектегі № 109 қаулысымен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әкімдігінің 25.09.2025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күшіне енеді).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Науырзым ауданы әкімдігінің 2017 жылғы 13 наурыздағы </w:t>
      </w:r>
      <w:r>
        <w:rPr>
          <w:rFonts w:ascii="Times New Roman"/>
          <w:b w:val="false"/>
          <w:i w:val="false"/>
          <w:color w:val="000000"/>
          <w:sz w:val="28"/>
        </w:rPr>
        <w:t>№ 20</w:t>
      </w:r>
      <w:r>
        <w:rPr>
          <w:rFonts w:ascii="Times New Roman"/>
          <w:b w:val="false"/>
          <w:i w:val="false"/>
          <w:color w:val="000000"/>
          <w:sz w:val="28"/>
        </w:rPr>
        <w:t xml:space="preserve"> "Жергілікті бюджеттен қаржыландырылатын Науырзым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6973 болып тіркелген, 2017 жылғы 14 сәуірде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Науырзым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Науырзым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19 наурыздағы</w:t>
            </w:r>
            <w:r>
              <w:br/>
            </w:r>
            <w:r>
              <w:rPr>
                <w:rFonts w:ascii="Times New Roman"/>
                <w:b w:val="false"/>
                <w:i w:val="false"/>
                <w:color w:val="000000"/>
                <w:sz w:val="20"/>
              </w:rPr>
              <w:t>№ 30 қаулысымен бекітілген</w:t>
            </w:r>
          </w:p>
        </w:tc>
      </w:tr>
    </w:tbl>
    <w:bookmarkStart w:name="z97" w:id="9"/>
    <w:p>
      <w:pPr>
        <w:spacing w:after="0"/>
        <w:ind w:left="0"/>
        <w:jc w:val="left"/>
      </w:pPr>
      <w:r>
        <w:rPr>
          <w:rFonts w:ascii="Times New Roman"/>
          <w:b/>
          <w:i w:val="false"/>
          <w:color w:val="000000"/>
        </w:rPr>
        <w:t xml:space="preserve"> Науырзым ауданы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Науырзым ауданы әкімдігінің 26.04.2023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Науырзым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2"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5"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7"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8"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9"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0"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1"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2" w:id="23"/>
    <w:p>
      <w:pPr>
        <w:spacing w:after="0"/>
        <w:ind w:left="0"/>
        <w:jc w:val="both"/>
      </w:pPr>
      <w:r>
        <w:rPr>
          <w:rFonts w:ascii="Times New Roman"/>
          <w:b w:val="false"/>
          <w:i w:val="false"/>
          <w:color w:val="000000"/>
          <w:sz w:val="28"/>
        </w:rPr>
        <w:t>
      11) негізгі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23"/>
    <w:bookmarkStart w:name="z33"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4"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5"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6"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7"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bookmarkStart w:name="z38"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қызметінің) бас маманы (бұдан әрі –бас маман), 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xml:space="preserve">
      Бұл ретте персоналды басқару қызметінің (кадр қызметінің) бас маманы ақпараттық жүйеде </w:t>
      </w:r>
      <w:r>
        <w:rPr>
          <w:rFonts w:ascii="Times New Roman"/>
          <w:b w:val="false"/>
          <w:i w:val="false"/>
          <w:color w:val="000000"/>
          <w:sz w:val="28"/>
        </w:rPr>
        <w:t>4-тармақта</w:t>
      </w:r>
      <w:r>
        <w:rPr>
          <w:rFonts w:ascii="Times New Roman"/>
          <w:b w:val="false"/>
          <w:i w:val="false"/>
          <w:color w:val="000000"/>
          <w:sz w:val="28"/>
        </w:rPr>
        <w:t xml:space="preserve"> белгіленген мерзмдер басталғанға дейін кемінде 5 жұмыс күні юбұрын қызметшілерді бағалау кесесін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50"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1"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2"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3"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4"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5"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6"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7"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8"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9"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0"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1"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2"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3"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4" w:id="55"/>
    <w:p>
      <w:pPr>
        <w:spacing w:after="0"/>
        <w:ind w:left="0"/>
        <w:jc w:val="both"/>
      </w:pPr>
      <w:r>
        <w:rPr>
          <w:rFonts w:ascii="Times New Roman"/>
          <w:b w:val="false"/>
          <w:i w:val="false"/>
          <w:color w:val="000000"/>
          <w:sz w:val="28"/>
        </w:rPr>
        <w:t>
      19. Персоналды басқару қызметінің (кадр қызметінің) бас маманы қамтамасыз етеді:</w:t>
      </w:r>
    </w:p>
    <w:bookmarkEnd w:id="55"/>
    <w:bookmarkStart w:name="z65" w:id="56"/>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мен сүйемелдеуді, хаттаманы дайындау, оны бағалаушы тұлғаға қол қоюға ұсыну және бағалау процесіне қатысушыларды, оныңішінде ақпараттық жүйені пайдалана отырып, калибрлеу сессиясы өткізілген сәттен бастап 5 жұмыс күні ішінде онымен таныстыруды;</w:t>
      </w:r>
    </w:p>
    <w:bookmarkEnd w:id="56"/>
    <w:bookmarkStart w:name="z66" w:id="57"/>
    <w:p>
      <w:pPr>
        <w:spacing w:after="0"/>
        <w:ind w:left="0"/>
        <w:jc w:val="both"/>
      </w:pPr>
      <w:r>
        <w:rPr>
          <w:rFonts w:ascii="Times New Roman"/>
          <w:b w:val="false"/>
          <w:i w:val="false"/>
          <w:color w:val="000000"/>
          <w:sz w:val="28"/>
        </w:rPr>
        <w:t>
      2) НМИ уақтылы талдау мен келісу;</w:t>
      </w:r>
    </w:p>
    <w:bookmarkEnd w:id="57"/>
    <w:bookmarkStart w:name="z67"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8"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9"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0"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1"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2"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3" w:id="64"/>
    <w:p>
      <w:pPr>
        <w:spacing w:after="0"/>
        <w:ind w:left="0"/>
        <w:jc w:val="both"/>
      </w:pPr>
      <w:r>
        <w:rPr>
          <w:rFonts w:ascii="Times New Roman"/>
          <w:b w:val="false"/>
          <w:i w:val="false"/>
          <w:color w:val="000000"/>
          <w:sz w:val="28"/>
        </w:rPr>
        <w:t>
      22. НМИ-ді бағалаушы тұлға Стратегиялық жоспарлау мәселесін үйлестіретін</w:t>
      </w:r>
    </w:p>
    <w:bookmarkEnd w:id="64"/>
    <w:bookmarkStart w:name="z74" w:id="65"/>
    <w:p>
      <w:pPr>
        <w:spacing w:after="0"/>
        <w:ind w:left="0"/>
        <w:jc w:val="both"/>
      </w:pPr>
      <w:r>
        <w:rPr>
          <w:rFonts w:ascii="Times New Roman"/>
          <w:b w:val="false"/>
          <w:i w:val="false"/>
          <w:color w:val="000000"/>
          <w:sz w:val="28"/>
        </w:rPr>
        <w:t xml:space="preserve">
      құрылымдық бөлімшенің келісімі бойынша (бар болса), сондай-ақ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бас маманмен белгілейді.</w:t>
      </w:r>
    </w:p>
    <w:bookmarkEnd w:id="65"/>
    <w:bookmarkStart w:name="z75" w:id="66"/>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6"/>
    <w:bookmarkStart w:name="z76" w:id="67"/>
    <w:p>
      <w:pPr>
        <w:spacing w:after="0"/>
        <w:ind w:left="0"/>
        <w:jc w:val="both"/>
      </w:pPr>
      <w:r>
        <w:rPr>
          <w:rFonts w:ascii="Times New Roman"/>
          <w:b w:val="false"/>
          <w:i w:val="false"/>
          <w:color w:val="000000"/>
          <w:sz w:val="28"/>
        </w:rPr>
        <w:t>
      Бұл ретте бас маман НМИ белгіленген (бекітілген) күннен бастап бес жұмыс күні ішінде (техникалық мүмкіндік болған кезде) ақпараттық жүйеде жеке жұмыс жоспарын орналастыруды және бағаланатын адамды онымен таныстыруды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9"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98"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9"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0"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1"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2" w:id="92"/>
    <w:p>
      <w:pPr>
        <w:spacing w:after="0"/>
        <w:ind w:left="0"/>
        <w:jc w:val="both"/>
      </w:pPr>
      <w:r>
        <w:rPr>
          <w:rFonts w:ascii="Times New Roman"/>
          <w:b w:val="false"/>
          <w:i w:val="false"/>
          <w:color w:val="000000"/>
          <w:sz w:val="28"/>
        </w:rPr>
        <w:t>
      дербестік және бастамашылық;</w:t>
      </w:r>
    </w:p>
    <w:bookmarkEnd w:id="92"/>
    <w:bookmarkStart w:name="z103" w:id="93"/>
    <w:p>
      <w:pPr>
        <w:spacing w:after="0"/>
        <w:ind w:left="0"/>
        <w:jc w:val="both"/>
      </w:pPr>
      <w:r>
        <w:rPr>
          <w:rFonts w:ascii="Times New Roman"/>
          <w:b w:val="false"/>
          <w:i w:val="false"/>
          <w:color w:val="000000"/>
          <w:sz w:val="28"/>
        </w:rPr>
        <w:t>
      еңбек тәртібі.</w:t>
      </w:r>
    </w:p>
    <w:bookmarkEnd w:id="93"/>
    <w:bookmarkStart w:name="z104"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5"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6"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7"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8"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9" w:id="99"/>
    <w:p>
      <w:pPr>
        <w:spacing w:after="0"/>
        <w:ind w:left="0"/>
        <w:jc w:val="both"/>
      </w:pPr>
      <w:r>
        <w:rPr>
          <w:rFonts w:ascii="Times New Roman"/>
          <w:b w:val="false"/>
          <w:i w:val="false"/>
          <w:color w:val="000000"/>
          <w:sz w:val="28"/>
        </w:rPr>
        <w:t>
      қызметті басқару;</w:t>
      </w:r>
    </w:p>
    <w:bookmarkEnd w:id="99"/>
    <w:bookmarkStart w:name="z110" w:id="100"/>
    <w:p>
      <w:pPr>
        <w:spacing w:after="0"/>
        <w:ind w:left="0"/>
        <w:jc w:val="both"/>
      </w:pPr>
      <w:r>
        <w:rPr>
          <w:rFonts w:ascii="Times New Roman"/>
          <w:b w:val="false"/>
          <w:i w:val="false"/>
          <w:color w:val="000000"/>
          <w:sz w:val="28"/>
        </w:rPr>
        <w:t>
      тиімді коммуникацияларды құру;</w:t>
      </w:r>
    </w:p>
    <w:bookmarkEnd w:id="100"/>
    <w:bookmarkStart w:name="z111"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2" w:id="102"/>
    <w:p>
      <w:pPr>
        <w:spacing w:after="0"/>
        <w:ind w:left="0"/>
        <w:jc w:val="both"/>
      </w:pPr>
      <w:r>
        <w:rPr>
          <w:rFonts w:ascii="Times New Roman"/>
          <w:b w:val="false"/>
          <w:i w:val="false"/>
          <w:color w:val="000000"/>
          <w:sz w:val="28"/>
        </w:rPr>
        <w:t>
      өзгерістерді басқару;</w:t>
      </w:r>
    </w:p>
    <w:bookmarkEnd w:id="102"/>
    <w:bookmarkStart w:name="z113" w:id="103"/>
    <w:p>
      <w:pPr>
        <w:spacing w:after="0"/>
        <w:ind w:left="0"/>
        <w:jc w:val="both"/>
      </w:pPr>
      <w:r>
        <w:rPr>
          <w:rFonts w:ascii="Times New Roman"/>
          <w:b w:val="false"/>
          <w:i w:val="false"/>
          <w:color w:val="000000"/>
          <w:sz w:val="28"/>
        </w:rPr>
        <w:t>
      нәтижеге бағдарлану;</w:t>
      </w:r>
    </w:p>
    <w:bookmarkEnd w:id="103"/>
    <w:bookmarkStart w:name="z114"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5" w:id="105"/>
    <w:p>
      <w:pPr>
        <w:spacing w:after="0"/>
        <w:ind w:left="0"/>
        <w:jc w:val="both"/>
      </w:pPr>
      <w:r>
        <w:rPr>
          <w:rFonts w:ascii="Times New Roman"/>
          <w:b w:val="false"/>
          <w:i w:val="false"/>
          <w:color w:val="000000"/>
          <w:sz w:val="28"/>
        </w:rPr>
        <w:t>
      топты басқару;</w:t>
      </w:r>
    </w:p>
    <w:bookmarkEnd w:id="105"/>
    <w:bookmarkStart w:name="z116" w:id="106"/>
    <w:p>
      <w:pPr>
        <w:spacing w:after="0"/>
        <w:ind w:left="0"/>
        <w:jc w:val="both"/>
      </w:pPr>
      <w:r>
        <w:rPr>
          <w:rFonts w:ascii="Times New Roman"/>
          <w:b w:val="false"/>
          <w:i w:val="false"/>
          <w:color w:val="000000"/>
          <w:sz w:val="28"/>
        </w:rPr>
        <w:t>
      көшбасшылық қасиеттер;</w:t>
      </w:r>
    </w:p>
    <w:bookmarkEnd w:id="106"/>
    <w:bookmarkStart w:name="z117" w:id="107"/>
    <w:p>
      <w:pPr>
        <w:spacing w:after="0"/>
        <w:ind w:left="0"/>
        <w:jc w:val="both"/>
      </w:pPr>
      <w:r>
        <w:rPr>
          <w:rFonts w:ascii="Times New Roman"/>
          <w:b w:val="false"/>
          <w:i w:val="false"/>
          <w:color w:val="000000"/>
          <w:sz w:val="28"/>
        </w:rPr>
        <w:t>
      ынтымақтастық;</w:t>
      </w:r>
    </w:p>
    <w:bookmarkEnd w:id="107"/>
    <w:bookmarkStart w:name="z118" w:id="108"/>
    <w:p>
      <w:pPr>
        <w:spacing w:after="0"/>
        <w:ind w:left="0"/>
        <w:jc w:val="both"/>
      </w:pPr>
      <w:r>
        <w:rPr>
          <w:rFonts w:ascii="Times New Roman"/>
          <w:b w:val="false"/>
          <w:i w:val="false"/>
          <w:color w:val="000000"/>
          <w:sz w:val="28"/>
        </w:rPr>
        <w:t>
      жеделділік;</w:t>
      </w:r>
    </w:p>
    <w:bookmarkEnd w:id="108"/>
    <w:bookmarkStart w:name="z119" w:id="109"/>
    <w:p>
      <w:pPr>
        <w:spacing w:after="0"/>
        <w:ind w:left="0"/>
        <w:jc w:val="both"/>
      </w:pPr>
      <w:r>
        <w:rPr>
          <w:rFonts w:ascii="Times New Roman"/>
          <w:b w:val="false"/>
          <w:i w:val="false"/>
          <w:color w:val="000000"/>
          <w:sz w:val="28"/>
        </w:rPr>
        <w:t>
      өзін-өзі дамыту;</w:t>
      </w:r>
    </w:p>
    <w:bookmarkEnd w:id="109"/>
    <w:bookmarkStart w:name="z120" w:id="110"/>
    <w:p>
      <w:pPr>
        <w:spacing w:after="0"/>
        <w:ind w:left="0"/>
        <w:jc w:val="both"/>
      </w:pPr>
      <w:r>
        <w:rPr>
          <w:rFonts w:ascii="Times New Roman"/>
          <w:b w:val="false"/>
          <w:i w:val="false"/>
          <w:color w:val="000000"/>
          <w:sz w:val="28"/>
        </w:rPr>
        <w:t>
      бастамшылдық;</w:t>
      </w:r>
    </w:p>
    <w:bookmarkEnd w:id="110"/>
    <w:bookmarkStart w:name="z121" w:id="111"/>
    <w:p>
      <w:pPr>
        <w:spacing w:after="0"/>
        <w:ind w:left="0"/>
        <w:jc w:val="both"/>
      </w:pPr>
      <w:r>
        <w:rPr>
          <w:rFonts w:ascii="Times New Roman"/>
          <w:b w:val="false"/>
          <w:i w:val="false"/>
          <w:color w:val="000000"/>
          <w:sz w:val="28"/>
        </w:rPr>
        <w:t>
      "Б" корпусының қызметшілері үшін:</w:t>
      </w:r>
    </w:p>
    <w:bookmarkEnd w:id="111"/>
    <w:bookmarkStart w:name="z122" w:id="112"/>
    <w:p>
      <w:pPr>
        <w:spacing w:after="0"/>
        <w:ind w:left="0"/>
        <w:jc w:val="both"/>
      </w:pPr>
      <w:r>
        <w:rPr>
          <w:rFonts w:ascii="Times New Roman"/>
          <w:b w:val="false"/>
          <w:i w:val="false"/>
          <w:color w:val="000000"/>
          <w:sz w:val="28"/>
        </w:rPr>
        <w:t>
      тиімді коммуникацияларды құру;</w:t>
      </w:r>
    </w:p>
    <w:bookmarkEnd w:id="112"/>
    <w:bookmarkStart w:name="z123"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4" w:id="114"/>
    <w:p>
      <w:pPr>
        <w:spacing w:after="0"/>
        <w:ind w:left="0"/>
        <w:jc w:val="both"/>
      </w:pPr>
      <w:r>
        <w:rPr>
          <w:rFonts w:ascii="Times New Roman"/>
          <w:b w:val="false"/>
          <w:i w:val="false"/>
          <w:color w:val="000000"/>
          <w:sz w:val="28"/>
        </w:rPr>
        <w:t>
      өзгерістерді басқару;</w:t>
      </w:r>
    </w:p>
    <w:bookmarkEnd w:id="114"/>
    <w:bookmarkStart w:name="z125" w:id="115"/>
    <w:p>
      <w:pPr>
        <w:spacing w:after="0"/>
        <w:ind w:left="0"/>
        <w:jc w:val="both"/>
      </w:pPr>
      <w:r>
        <w:rPr>
          <w:rFonts w:ascii="Times New Roman"/>
          <w:b w:val="false"/>
          <w:i w:val="false"/>
          <w:color w:val="000000"/>
          <w:sz w:val="28"/>
        </w:rPr>
        <w:t>
      нәтижеге бағдарлану;</w:t>
      </w:r>
    </w:p>
    <w:bookmarkEnd w:id="115"/>
    <w:bookmarkStart w:name="z126"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7" w:id="117"/>
    <w:p>
      <w:pPr>
        <w:spacing w:after="0"/>
        <w:ind w:left="0"/>
        <w:jc w:val="both"/>
      </w:pPr>
      <w:r>
        <w:rPr>
          <w:rFonts w:ascii="Times New Roman"/>
          <w:b w:val="false"/>
          <w:i w:val="false"/>
          <w:color w:val="000000"/>
          <w:sz w:val="28"/>
        </w:rPr>
        <w:t>
      ынтымақтастық;</w:t>
      </w:r>
    </w:p>
    <w:bookmarkEnd w:id="117"/>
    <w:bookmarkStart w:name="z128" w:id="118"/>
    <w:p>
      <w:pPr>
        <w:spacing w:after="0"/>
        <w:ind w:left="0"/>
        <w:jc w:val="both"/>
      </w:pPr>
      <w:r>
        <w:rPr>
          <w:rFonts w:ascii="Times New Roman"/>
          <w:b w:val="false"/>
          <w:i w:val="false"/>
          <w:color w:val="000000"/>
          <w:sz w:val="28"/>
        </w:rPr>
        <w:t>
      жеделділік;</w:t>
      </w:r>
    </w:p>
    <w:bookmarkEnd w:id="118"/>
    <w:bookmarkStart w:name="z129" w:id="119"/>
    <w:p>
      <w:pPr>
        <w:spacing w:after="0"/>
        <w:ind w:left="0"/>
        <w:jc w:val="both"/>
      </w:pPr>
      <w:r>
        <w:rPr>
          <w:rFonts w:ascii="Times New Roman"/>
          <w:b w:val="false"/>
          <w:i w:val="false"/>
          <w:color w:val="000000"/>
          <w:sz w:val="28"/>
        </w:rPr>
        <w:t>
      өзін-өзі дамыту.</w:t>
      </w:r>
    </w:p>
    <w:bookmarkEnd w:id="119"/>
    <w:bookmarkStart w:name="z130"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1"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2"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3" w:id="123"/>
    <w:p>
      <w:pPr>
        <w:spacing w:after="0"/>
        <w:ind w:left="0"/>
        <w:jc w:val="both"/>
      </w:pPr>
      <w:r>
        <w:rPr>
          <w:rFonts w:ascii="Times New Roman"/>
          <w:b w:val="false"/>
          <w:i w:val="false"/>
          <w:color w:val="000000"/>
          <w:sz w:val="28"/>
        </w:rPr>
        <w:t>
      1) тікелей басшы;</w:t>
      </w:r>
    </w:p>
    <w:bookmarkEnd w:id="123"/>
    <w:bookmarkStart w:name="z134"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5"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6" w:id="126"/>
    <w:p>
      <w:pPr>
        <w:spacing w:after="0"/>
        <w:ind w:left="0"/>
        <w:jc w:val="both"/>
      </w:pPr>
      <w:r>
        <w:rPr>
          <w:rFonts w:ascii="Times New Roman"/>
          <w:b w:val="false"/>
          <w:i w:val="false"/>
          <w:color w:val="000000"/>
          <w:sz w:val="28"/>
        </w:rPr>
        <w:t xml:space="preserve">
      36. Персоналды басқару қызметінің (кадр қызметінің) бас маманы 360 әдісі бойынша бағалау процесін әкімшілендіреді, жеке есептерді қалыптастырады және бағалау жүргізілген күннен бастап 5 жұмыс күні ішінде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бас маман 360-әдісті бағалау нәтижелерін, оның ішінде қызметшінің ең аз көрінетін құзыреттерін ескеруі тиіс.</w:t>
      </w:r>
    </w:p>
    <w:bookmarkEnd w:id="126"/>
    <w:bookmarkStart w:name="z137"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8"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9"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0"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1"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2"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3"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4"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5"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6"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7"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8"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9"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0"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1"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