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ffa9" w14:textId="702f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174 "Қарасу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13 ақпандағы № 202 шешімі. Қостанай облысының Әділет департаментінде 2018 жылғы 22 ақпанда № 7528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174</w:t>
      </w:r>
      <w:r>
        <w:rPr>
          <w:rFonts w:ascii="Times New Roman"/>
          <w:b w:val="false"/>
          <w:i w:val="false"/>
          <w:color w:val="000000"/>
          <w:sz w:val="28"/>
        </w:rPr>
        <w:t xml:space="preserve"> "Қарасу ауданының 2018-2020 жылдарға арналған аудандық бюджеті туралы" шешіміне (Нормативтік құқықтық актілерді мемлекеттік тіркеу тізілімінде № 7444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2018 -2020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3975456,0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1018243,0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35333,0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74397,0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2847483,0 мың теңге;</w:t>
      </w:r>
    </w:p>
    <w:bookmarkEnd w:id="7"/>
    <w:bookmarkStart w:name="z13" w:id="8"/>
    <w:p>
      <w:pPr>
        <w:spacing w:after="0"/>
        <w:ind w:left="0"/>
        <w:jc w:val="both"/>
      </w:pPr>
      <w:r>
        <w:rPr>
          <w:rFonts w:ascii="Times New Roman"/>
          <w:b w:val="false"/>
          <w:i w:val="false"/>
          <w:color w:val="000000"/>
          <w:sz w:val="28"/>
        </w:rPr>
        <w:t>
      2) шығындар – 4002177,6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38851,0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54113,0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15262,0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-65572,6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65572,6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9), 10)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тармақшамен мынадай мазмұнда толықтырылсын:</w:t>
      </w:r>
    </w:p>
    <w:bookmarkStart w:name="z23" w:id="16"/>
    <w:p>
      <w:pPr>
        <w:spacing w:after="0"/>
        <w:ind w:left="0"/>
        <w:jc w:val="both"/>
      </w:pPr>
      <w:r>
        <w:rPr>
          <w:rFonts w:ascii="Times New Roman"/>
          <w:b w:val="false"/>
          <w:i w:val="false"/>
          <w:color w:val="000000"/>
          <w:sz w:val="28"/>
        </w:rPr>
        <w:t>
      "13) аудандық маңызы бар автомобиль жолының 0-7 километрінде (Жамбыл ауылына кіреберіс) учаскесін орташа жөндеу.";</w:t>
      </w:r>
    </w:p>
    <w:bookmarkEnd w:id="16"/>
    <w:bookmarkStart w:name="z24" w:id="17"/>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17"/>
    <w:bookmarkStart w:name="z25" w:id="18"/>
    <w:p>
      <w:pPr>
        <w:spacing w:after="0"/>
        <w:ind w:left="0"/>
        <w:jc w:val="both"/>
      </w:pPr>
      <w:r>
        <w:rPr>
          <w:rFonts w:ascii="Times New Roman"/>
          <w:b w:val="false"/>
          <w:i w:val="false"/>
          <w:color w:val="000000"/>
          <w:sz w:val="28"/>
        </w:rPr>
        <w:t>
      "7-1. 2018 жылға арналған аудандық бюджетінде 2017 жылы пайдаланылмаған (түгел пайдаланылмаған) нысаналы трансферттердің 2830,4 мың теңге сомасында қайтаруы көзделсін.";</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0" w:id="21"/>
    <w:p>
      <w:pPr>
        <w:spacing w:after="0"/>
        <w:ind w:left="0"/>
        <w:jc w:val="both"/>
      </w:pPr>
      <w:r>
        <w:rPr>
          <w:rFonts w:ascii="Times New Roman"/>
          <w:b w:val="false"/>
          <w:i w:val="false"/>
          <w:color w:val="000000"/>
          <w:sz w:val="28"/>
        </w:rPr>
        <w:t>
      КЕЛІСІЛДІ</w:t>
      </w:r>
    </w:p>
    <w:bookmarkEnd w:id="21"/>
    <w:bookmarkStart w:name="z31" w:id="22"/>
    <w:p>
      <w:pPr>
        <w:spacing w:after="0"/>
        <w:ind w:left="0"/>
        <w:jc w:val="both"/>
      </w:pPr>
      <w:r>
        <w:rPr>
          <w:rFonts w:ascii="Times New Roman"/>
          <w:b w:val="false"/>
          <w:i w:val="false"/>
          <w:color w:val="000000"/>
          <w:sz w:val="28"/>
        </w:rPr>
        <w:t>
      "Қарасу ауданы әкімдігінің экономика</w:t>
      </w:r>
    </w:p>
    <w:bookmarkEnd w:id="22"/>
    <w:bookmarkStart w:name="z32" w:id="23"/>
    <w:p>
      <w:pPr>
        <w:spacing w:after="0"/>
        <w:ind w:left="0"/>
        <w:jc w:val="both"/>
      </w:pPr>
      <w:r>
        <w:rPr>
          <w:rFonts w:ascii="Times New Roman"/>
          <w:b w:val="false"/>
          <w:i w:val="false"/>
          <w:color w:val="000000"/>
          <w:sz w:val="28"/>
        </w:rPr>
        <w:t>
      және бюджеттік жоспарлау бөлімі"</w:t>
      </w:r>
    </w:p>
    <w:bookmarkEnd w:id="23"/>
    <w:bookmarkStart w:name="z33" w:id="24"/>
    <w:p>
      <w:pPr>
        <w:spacing w:after="0"/>
        <w:ind w:left="0"/>
        <w:jc w:val="both"/>
      </w:pPr>
      <w:r>
        <w:rPr>
          <w:rFonts w:ascii="Times New Roman"/>
          <w:b w:val="false"/>
          <w:i w:val="false"/>
          <w:color w:val="000000"/>
          <w:sz w:val="28"/>
        </w:rPr>
        <w:t>
      мемлекеттік мекемесінің басшысы</w:t>
      </w:r>
    </w:p>
    <w:bookmarkEnd w:id="24"/>
    <w:bookmarkStart w:name="z34" w:id="25"/>
    <w:p>
      <w:pPr>
        <w:spacing w:after="0"/>
        <w:ind w:left="0"/>
        <w:jc w:val="both"/>
      </w:pPr>
      <w:r>
        <w:rPr>
          <w:rFonts w:ascii="Times New Roman"/>
          <w:b w:val="false"/>
          <w:i w:val="false"/>
          <w:color w:val="000000"/>
          <w:sz w:val="28"/>
        </w:rPr>
        <w:t>
      _________________ Р. Нұрғалиев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202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1-қосымша</w:t>
            </w:r>
          </w:p>
        </w:tc>
      </w:tr>
    </w:tbl>
    <w:bookmarkStart w:name="z40" w:id="26"/>
    <w:p>
      <w:pPr>
        <w:spacing w:after="0"/>
        <w:ind w:left="0"/>
        <w:jc w:val="left"/>
      </w:pPr>
      <w:r>
        <w:rPr>
          <w:rFonts w:ascii="Times New Roman"/>
          <w:b/>
          <w:i w:val="false"/>
          <w:color w:val="000000"/>
        </w:rPr>
        <w:t xml:space="preserve"> 2018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Санаты</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0"/>
          <w:p>
            <w:pPr>
              <w:spacing w:after="20"/>
              <w:ind w:left="20"/>
              <w:jc w:val="both"/>
            </w:pPr>
            <w:r>
              <w:rPr>
                <w:rFonts w:ascii="Times New Roman"/>
                <w:b w:val="false"/>
                <w:i w:val="false"/>
                <w:color w:val="000000"/>
                <w:sz w:val="20"/>
              </w:rPr>
              <w:t>
2</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1"/>
          <w:p>
            <w:pPr>
              <w:spacing w:after="20"/>
              <w:ind w:left="20"/>
              <w:jc w:val="both"/>
            </w:pPr>
            <w:r>
              <w:rPr>
                <w:rFonts w:ascii="Times New Roman"/>
                <w:b w:val="false"/>
                <w:i w:val="false"/>
                <w:color w:val="000000"/>
                <w:sz w:val="20"/>
              </w:rPr>
              <w:t>
4</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01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3"/>
          <w:p>
            <w:pPr>
              <w:spacing w:after="20"/>
              <w:ind w:left="20"/>
              <w:jc w:val="both"/>
            </w:pPr>
            <w:r>
              <w:rPr>
                <w:rFonts w:ascii="Times New Roman"/>
                <w:b w:val="false"/>
                <w:i w:val="false"/>
                <w:color w:val="000000"/>
                <w:sz w:val="20"/>
              </w:rPr>
              <w:t>
02</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4"/>
          <w:p>
            <w:pPr>
              <w:spacing w:after="20"/>
              <w:ind w:left="20"/>
              <w:jc w:val="both"/>
            </w:pPr>
            <w:r>
              <w:rPr>
                <w:rFonts w:ascii="Times New Roman"/>
                <w:b w:val="false"/>
                <w:i w:val="false"/>
                <w:color w:val="000000"/>
                <w:sz w:val="20"/>
              </w:rPr>
              <w:t>
04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5"/>
          <w:p>
            <w:pPr>
              <w:spacing w:after="20"/>
              <w:ind w:left="20"/>
              <w:jc w:val="both"/>
            </w:pPr>
            <w:r>
              <w:rPr>
                <w:rFonts w:ascii="Times New Roman"/>
                <w:b w:val="false"/>
                <w:i w:val="false"/>
                <w:color w:val="000000"/>
                <w:sz w:val="20"/>
              </w:rPr>
              <w:t>
06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6"/>
          <w:p>
            <w:pPr>
              <w:spacing w:after="20"/>
              <w:ind w:left="20"/>
              <w:jc w:val="both"/>
            </w:pPr>
            <w:r>
              <w:rPr>
                <w:rFonts w:ascii="Times New Roman"/>
                <w:b w:val="false"/>
                <w:i w:val="false"/>
                <w:color w:val="000000"/>
                <w:sz w:val="20"/>
              </w:rPr>
              <w:t>
07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7"/>
          <w:p>
            <w:pPr>
              <w:spacing w:after="20"/>
              <w:ind w:left="20"/>
              <w:jc w:val="both"/>
            </w:pPr>
            <w:r>
              <w:rPr>
                <w:rFonts w:ascii="Times New Roman"/>
                <w:b w:val="false"/>
                <w:i w:val="false"/>
                <w:color w:val="000000"/>
                <w:sz w:val="20"/>
              </w:rPr>
              <w:t>
08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8"/>
          <w:p>
            <w:pPr>
              <w:spacing w:after="20"/>
              <w:ind w:left="20"/>
              <w:jc w:val="both"/>
            </w:pPr>
            <w:r>
              <w:rPr>
                <w:rFonts w:ascii="Times New Roman"/>
                <w:b w:val="false"/>
                <w:i w:val="false"/>
                <w:color w:val="000000"/>
                <w:sz w:val="20"/>
              </w:rPr>
              <w:t>
10</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9"/>
          <w:p>
            <w:pPr>
              <w:spacing w:after="20"/>
              <w:ind w:left="20"/>
              <w:jc w:val="both"/>
            </w:pPr>
            <w:r>
              <w:rPr>
                <w:rFonts w:ascii="Times New Roman"/>
                <w:b w:val="false"/>
                <w:i w:val="false"/>
                <w:color w:val="000000"/>
                <w:sz w:val="20"/>
              </w:rPr>
              <w:t>
11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0"/>
          <w:p>
            <w:pPr>
              <w:spacing w:after="20"/>
              <w:ind w:left="20"/>
              <w:jc w:val="both"/>
            </w:pPr>
            <w:r>
              <w:rPr>
                <w:rFonts w:ascii="Times New Roman"/>
                <w:b w:val="false"/>
                <w:i w:val="false"/>
                <w:color w:val="000000"/>
                <w:sz w:val="20"/>
              </w:rPr>
              <w:t>
12</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1"/>
          <w:p>
            <w:pPr>
              <w:spacing w:after="20"/>
              <w:ind w:left="20"/>
              <w:jc w:val="both"/>
            </w:pPr>
            <w:r>
              <w:rPr>
                <w:rFonts w:ascii="Times New Roman"/>
                <w:b w:val="false"/>
                <w:i w:val="false"/>
                <w:color w:val="000000"/>
                <w:sz w:val="20"/>
              </w:rPr>
              <w:t>
13</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2"/>
          <w:p>
            <w:pPr>
              <w:spacing w:after="20"/>
              <w:ind w:left="20"/>
              <w:jc w:val="both"/>
            </w:pPr>
            <w:r>
              <w:rPr>
                <w:rFonts w:ascii="Times New Roman"/>
                <w:b w:val="false"/>
                <w:i w:val="false"/>
                <w:color w:val="000000"/>
                <w:sz w:val="20"/>
              </w:rPr>
              <w:t>
15</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3"/>
          <w:p>
            <w:pPr>
              <w:spacing w:after="20"/>
              <w:ind w:left="20"/>
              <w:jc w:val="both"/>
            </w:pPr>
            <w:r>
              <w:rPr>
                <w:rFonts w:ascii="Times New Roman"/>
                <w:b w:val="false"/>
                <w:i w:val="false"/>
                <w:color w:val="000000"/>
                <w:sz w:val="20"/>
              </w:rPr>
              <w:t>
10</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4"/>
          <w:p>
            <w:pPr>
              <w:spacing w:after="20"/>
              <w:ind w:left="20"/>
              <w:jc w:val="both"/>
            </w:pPr>
            <w:r>
              <w:rPr>
                <w:rFonts w:ascii="Times New Roman"/>
                <w:b w:val="false"/>
                <w:i w:val="false"/>
                <w:color w:val="000000"/>
                <w:sz w:val="20"/>
              </w:rPr>
              <w:t>
5</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5"/>
          <w:p>
            <w:pPr>
              <w:spacing w:after="20"/>
              <w:ind w:left="20"/>
              <w:jc w:val="both"/>
            </w:pPr>
            <w:r>
              <w:rPr>
                <w:rFonts w:ascii="Times New Roman"/>
                <w:b w:val="false"/>
                <w:i w:val="false"/>
                <w:color w:val="000000"/>
                <w:sz w:val="20"/>
              </w:rPr>
              <w:t>
7</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6"/>
          <w:p>
            <w:pPr>
              <w:spacing w:after="20"/>
              <w:ind w:left="20"/>
              <w:jc w:val="both"/>
            </w:pPr>
            <w:r>
              <w:rPr>
                <w:rFonts w:ascii="Times New Roman"/>
                <w:b w:val="false"/>
                <w:i w:val="false"/>
                <w:color w:val="000000"/>
                <w:sz w:val="20"/>
              </w:rPr>
              <w:t>
16</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7"/>
          <w:p>
            <w:pPr>
              <w:spacing w:after="20"/>
              <w:ind w:left="20"/>
              <w:jc w:val="both"/>
            </w:pPr>
            <w:r>
              <w:rPr>
                <w:rFonts w:ascii="Times New Roman"/>
                <w:b w:val="false"/>
                <w:i w:val="false"/>
                <w:color w:val="000000"/>
                <w:sz w:val="20"/>
              </w:rPr>
              <w:t>
8</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202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2-қосымша</w:t>
            </w:r>
          </w:p>
        </w:tc>
      </w:tr>
    </w:tbl>
    <w:bookmarkStart w:name="z259" w:id="48"/>
    <w:p>
      <w:pPr>
        <w:spacing w:after="0"/>
        <w:ind w:left="0"/>
        <w:jc w:val="left"/>
      </w:pPr>
      <w:r>
        <w:rPr>
          <w:rFonts w:ascii="Times New Roman"/>
          <w:b/>
          <w:i w:val="false"/>
          <w:color w:val="000000"/>
        </w:rPr>
        <w:t xml:space="preserve"> 2019 жылға арналған аудандық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9"/>
          <w:p>
            <w:pPr>
              <w:spacing w:after="20"/>
              <w:ind w:left="20"/>
              <w:jc w:val="both"/>
            </w:pPr>
            <w:r>
              <w:rPr>
                <w:rFonts w:ascii="Times New Roman"/>
                <w:b w:val="false"/>
                <w:i w:val="false"/>
                <w:color w:val="000000"/>
                <w:sz w:val="20"/>
              </w:rPr>
              <w:t>
Санаты</w:t>
            </w:r>
          </w:p>
          <w:bookmarkEnd w:id="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1"/>
          <w:p>
            <w:pPr>
              <w:spacing w:after="20"/>
              <w:ind w:left="20"/>
              <w:jc w:val="both"/>
            </w:pPr>
            <w:r>
              <w:rPr>
                <w:rFonts w:ascii="Times New Roman"/>
                <w:b w:val="false"/>
                <w:i w:val="false"/>
                <w:color w:val="000000"/>
                <w:sz w:val="20"/>
              </w:rPr>
              <w:t>
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2768127,0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2"/>
          <w:p>
            <w:pPr>
              <w:spacing w:after="20"/>
              <w:ind w:left="20"/>
              <w:jc w:val="both"/>
            </w:pPr>
            <w:r>
              <w:rPr>
                <w:rFonts w:ascii="Times New Roman"/>
                <w:b w:val="false"/>
                <w:i w:val="false"/>
                <w:color w:val="000000"/>
                <w:sz w:val="20"/>
              </w:rPr>
              <w:t>
01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3"/>
          <w:p>
            <w:pPr>
              <w:spacing w:after="20"/>
              <w:ind w:left="20"/>
              <w:jc w:val="both"/>
            </w:pPr>
            <w:r>
              <w:rPr>
                <w:rFonts w:ascii="Times New Roman"/>
                <w:b w:val="false"/>
                <w:i w:val="false"/>
                <w:color w:val="000000"/>
                <w:sz w:val="20"/>
              </w:rPr>
              <w:t>
02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4"/>
          <w:p>
            <w:pPr>
              <w:spacing w:after="20"/>
              <w:ind w:left="20"/>
              <w:jc w:val="both"/>
            </w:pPr>
            <w:r>
              <w:rPr>
                <w:rFonts w:ascii="Times New Roman"/>
                <w:b w:val="false"/>
                <w:i w:val="false"/>
                <w:color w:val="000000"/>
                <w:sz w:val="20"/>
              </w:rPr>
              <w:t>
04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5"/>
          <w:p>
            <w:pPr>
              <w:spacing w:after="20"/>
              <w:ind w:left="20"/>
              <w:jc w:val="both"/>
            </w:pPr>
            <w:r>
              <w:rPr>
                <w:rFonts w:ascii="Times New Roman"/>
                <w:b w:val="false"/>
                <w:i w:val="false"/>
                <w:color w:val="000000"/>
                <w:sz w:val="20"/>
              </w:rPr>
              <w:t>
06</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6"/>
          <w:p>
            <w:pPr>
              <w:spacing w:after="20"/>
              <w:ind w:left="20"/>
              <w:jc w:val="both"/>
            </w:pPr>
            <w:r>
              <w:rPr>
                <w:rFonts w:ascii="Times New Roman"/>
                <w:b w:val="false"/>
                <w:i w:val="false"/>
                <w:color w:val="000000"/>
                <w:sz w:val="20"/>
              </w:rPr>
              <w:t>
07</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7"/>
          <w:p>
            <w:pPr>
              <w:spacing w:after="20"/>
              <w:ind w:left="20"/>
              <w:jc w:val="both"/>
            </w:pPr>
            <w:r>
              <w:rPr>
                <w:rFonts w:ascii="Times New Roman"/>
                <w:b w:val="false"/>
                <w:i w:val="false"/>
                <w:color w:val="000000"/>
                <w:sz w:val="20"/>
              </w:rPr>
              <w:t>
08</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58"/>
          <w:p>
            <w:pPr>
              <w:spacing w:after="20"/>
              <w:ind w:left="20"/>
              <w:jc w:val="both"/>
            </w:pPr>
            <w:r>
              <w:rPr>
                <w:rFonts w:ascii="Times New Roman"/>
                <w:b w:val="false"/>
                <w:i w:val="false"/>
                <w:color w:val="000000"/>
                <w:sz w:val="20"/>
              </w:rPr>
              <w:t>
10</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9"/>
          <w:p>
            <w:pPr>
              <w:spacing w:after="20"/>
              <w:ind w:left="20"/>
              <w:jc w:val="both"/>
            </w:pPr>
            <w:r>
              <w:rPr>
                <w:rFonts w:ascii="Times New Roman"/>
                <w:b w:val="false"/>
                <w:i w:val="false"/>
                <w:color w:val="000000"/>
                <w:sz w:val="20"/>
              </w:rPr>
              <w:t>
11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0"/>
          <w:p>
            <w:pPr>
              <w:spacing w:after="20"/>
              <w:ind w:left="20"/>
              <w:jc w:val="both"/>
            </w:pPr>
            <w:r>
              <w:rPr>
                <w:rFonts w:ascii="Times New Roman"/>
                <w:b w:val="false"/>
                <w:i w:val="false"/>
                <w:color w:val="000000"/>
                <w:sz w:val="20"/>
              </w:rPr>
              <w:t>
12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61"/>
          <w:p>
            <w:pPr>
              <w:spacing w:after="20"/>
              <w:ind w:left="20"/>
              <w:jc w:val="both"/>
            </w:pPr>
            <w:r>
              <w:rPr>
                <w:rFonts w:ascii="Times New Roman"/>
                <w:b w:val="false"/>
                <w:i w:val="false"/>
                <w:color w:val="000000"/>
                <w:sz w:val="20"/>
              </w:rPr>
              <w:t>
13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62"/>
          <w:p>
            <w:pPr>
              <w:spacing w:after="20"/>
              <w:ind w:left="20"/>
              <w:jc w:val="both"/>
            </w:pPr>
            <w:r>
              <w:rPr>
                <w:rFonts w:ascii="Times New Roman"/>
                <w:b w:val="false"/>
                <w:i w:val="false"/>
                <w:color w:val="000000"/>
                <w:sz w:val="20"/>
              </w:rPr>
              <w:t>
15</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63"/>
          <w:p>
            <w:pPr>
              <w:spacing w:after="20"/>
              <w:ind w:left="20"/>
              <w:jc w:val="both"/>
            </w:pPr>
            <w:r>
              <w:rPr>
                <w:rFonts w:ascii="Times New Roman"/>
                <w:b w:val="false"/>
                <w:i w:val="false"/>
                <w:color w:val="000000"/>
                <w:sz w:val="20"/>
              </w:rPr>
              <w:t>
5</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64"/>
          <w:p>
            <w:pPr>
              <w:spacing w:after="20"/>
              <w:ind w:left="20"/>
              <w:jc w:val="both"/>
            </w:pPr>
            <w:r>
              <w:rPr>
                <w:rFonts w:ascii="Times New Roman"/>
                <w:b w:val="false"/>
                <w:i w:val="false"/>
                <w:color w:val="000000"/>
                <w:sz w:val="20"/>
              </w:rPr>
              <w:t>
16</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