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a718" w14:textId="60ea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Қарабалық ауылдық округі Қособа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Қарабалық ауданы Қарабалық ауылдық округі әкімінің 2018 жылғы 5 қазандағы № 1 шешімі. Қостанай облысының Әділет департаментінде 2018 жылғы 23 қазанда № 8066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халқының пікірін ескере отырып және облыстық ономастика комиссиясының 2018 жылғы 20 маусымдағы қорытындысының негізінде, Қарабалық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Қарабалық ауданы Қарабалық ауылдық округінің Қособа ауылының келесі көшелері:</w:t>
      </w:r>
    </w:p>
    <w:bookmarkEnd w:id="1"/>
    <w:bookmarkStart w:name="z6" w:id="2"/>
    <w:p>
      <w:pPr>
        <w:spacing w:after="0"/>
        <w:ind w:left="0"/>
        <w:jc w:val="both"/>
      </w:pPr>
      <w:r>
        <w:rPr>
          <w:rFonts w:ascii="Times New Roman"/>
          <w:b w:val="false"/>
          <w:i w:val="false"/>
          <w:color w:val="000000"/>
          <w:sz w:val="28"/>
        </w:rPr>
        <w:t>
      1) Ленин көшесі Ақжол көшесіне;</w:t>
      </w:r>
    </w:p>
    <w:bookmarkEnd w:id="2"/>
    <w:bookmarkStart w:name="z7" w:id="3"/>
    <w:p>
      <w:pPr>
        <w:spacing w:after="0"/>
        <w:ind w:left="0"/>
        <w:jc w:val="both"/>
      </w:pPr>
      <w:r>
        <w:rPr>
          <w:rFonts w:ascii="Times New Roman"/>
          <w:b w:val="false"/>
          <w:i w:val="false"/>
          <w:color w:val="000000"/>
          <w:sz w:val="28"/>
        </w:rPr>
        <w:t>
      2) Совхозная көшесі Бастау көшесіне қайта аталсын.</w:t>
      </w:r>
    </w:p>
    <w:bookmarkEnd w:id="3"/>
    <w:bookmarkStart w:name="z8" w:id="4"/>
    <w:p>
      <w:pPr>
        <w:spacing w:after="0"/>
        <w:ind w:left="0"/>
        <w:jc w:val="both"/>
      </w:pPr>
      <w:r>
        <w:rPr>
          <w:rFonts w:ascii="Times New Roman"/>
          <w:b w:val="false"/>
          <w:i w:val="false"/>
          <w:color w:val="000000"/>
          <w:sz w:val="28"/>
        </w:rPr>
        <w:t>
      2. "Қарабалық ауылдық округі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 Қарабалық ауданының аумағында таратылатын мерзімді баспа сөз басылымдарында ресми жариялауға жолданылуын;</w:t>
      </w:r>
    </w:p>
    <w:bookmarkEnd w:id="7"/>
    <w:bookmarkStart w:name="z12" w:id="8"/>
    <w:p>
      <w:pPr>
        <w:spacing w:after="0"/>
        <w:ind w:left="0"/>
        <w:jc w:val="both"/>
      </w:pPr>
      <w:r>
        <w:rPr>
          <w:rFonts w:ascii="Times New Roman"/>
          <w:b w:val="false"/>
          <w:i w:val="false"/>
          <w:color w:val="000000"/>
          <w:sz w:val="28"/>
        </w:rPr>
        <w:t>
      4) осы шешімді ресми жарияланғанынан кейін Қарабалық ауданы әкімдігінің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4" w:id="10"/>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Велин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