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57be" w14:textId="60c5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Қамысты ауданы әкімдігінің 2018 жылғы 29 наурыздағы № 36 қаулысы. Қостанай облысының Әділет департаментінде 2018 жылғы 23 сәуірде № 7722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2) тармақшасына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ауданының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9" w:id="5"/>
    <w:p>
      <w:pPr>
        <w:spacing w:after="0"/>
        <w:ind w:left="0"/>
        <w:jc w:val="both"/>
      </w:pPr>
      <w:r>
        <w:rPr>
          <w:rFonts w:ascii="Times New Roman"/>
          <w:b w:val="false"/>
          <w:i w:val="false"/>
          <w:color w:val="000000"/>
          <w:sz w:val="28"/>
        </w:rPr>
        <w:t>
      3) осы қаулыны "Қамысты ауданы әкімінің аппараты" мемлекеттік мекемесінің интернет-ресурсына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"29" наурыздағы</w:t>
            </w:r>
            <w:r>
              <w:br/>
            </w:r>
            <w:r>
              <w:rPr>
                <w:rFonts w:ascii="Times New Roman"/>
                <w:b w:val="false"/>
                <w:i w:val="false"/>
                <w:color w:val="000000"/>
                <w:sz w:val="20"/>
              </w:rPr>
              <w:t>№ 36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Қамысты ауданы коммуналдық мемлекеттік кәсіпорындардың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Қамысты ауданы коммуналдық мемлекеттік кәсіпорындардың таза кірісінің бір бөлігін республикалық бюджетке аудару нормативі былайша айқындалады:</w:t>
      </w:r>
    </w:p>
    <w:bookmarkEnd w:id="9"/>
    <w:bookmarkStart w:name="z16" w:id="10"/>
    <w:p>
      <w:pPr>
        <w:spacing w:after="0"/>
        <w:ind w:left="0"/>
        <w:jc w:val="both"/>
      </w:pPr>
      <w:r>
        <w:rPr>
          <w:rFonts w:ascii="Times New Roman"/>
          <w:b w:val="false"/>
          <w:i w:val="false"/>
          <w:color w:val="000000"/>
          <w:sz w:val="28"/>
        </w:rPr>
        <w:t>
      Таза кіріс 3 000 000 теңгеге таза кіріс сомасынан 5 пайыз дейін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