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475e" w14:textId="06947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2015 жылғы 2 наурыздағы № 32 "Кандидаттарға сайлаушылармен кездесуі үшін үй-жай беру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әкімдігінің 2018 жылғы 7 наурыздағы № 26 қаулысы. Қостанай облысының Әділет департаментінде 2018 жылғы 2 сәуірде № 7648 болып тіркелді. Күші жойылды - Қостанай облысы Қамысты ауданы әкімдігінің 2021 жылғы 18 қарашадағы № 160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Қамысты ауданы әкімдігінің 18.11.2021 </w:t>
      </w:r>
      <w:r>
        <w:rPr>
          <w:rFonts w:ascii="Times New Roman"/>
          <w:b w:val="false"/>
          <w:i w:val="false"/>
          <w:color w:val="ff0000"/>
          <w:sz w:val="28"/>
        </w:rPr>
        <w:t>№ 160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енгiзiледi).</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w:t>
      </w:r>
      <w:r>
        <w:rPr>
          <w:rFonts w:ascii="Times New Roman"/>
          <w:b w:val="false"/>
          <w:i w:val="false"/>
          <w:color w:val="000000"/>
          <w:sz w:val="28"/>
        </w:rPr>
        <w:t>28-бабы</w:t>
      </w:r>
      <w:r>
        <w:rPr>
          <w:rFonts w:ascii="Times New Roman"/>
          <w:b w:val="false"/>
          <w:i w:val="false"/>
          <w:color w:val="000000"/>
          <w:sz w:val="28"/>
        </w:rPr>
        <w:t xml:space="preserve"> 4-тармағына сәйкес Қамысты ауданының әкімдігі ҚАУЛЫ ЕТЕДІ:</w:t>
      </w:r>
    </w:p>
    <w:bookmarkStart w:name="z5" w:id="1"/>
    <w:p>
      <w:pPr>
        <w:spacing w:after="0"/>
        <w:ind w:left="0"/>
        <w:jc w:val="both"/>
      </w:pPr>
      <w:r>
        <w:rPr>
          <w:rFonts w:ascii="Times New Roman"/>
          <w:b w:val="false"/>
          <w:i w:val="false"/>
          <w:color w:val="000000"/>
          <w:sz w:val="28"/>
        </w:rPr>
        <w:t xml:space="preserve">
      1. Қамысты ауданы әкімдігінің 2015 жылғы 2 наурыздағы </w:t>
      </w:r>
      <w:r>
        <w:rPr>
          <w:rFonts w:ascii="Times New Roman"/>
          <w:b w:val="false"/>
          <w:i w:val="false"/>
          <w:color w:val="000000"/>
          <w:sz w:val="28"/>
        </w:rPr>
        <w:t>№ 32</w:t>
      </w:r>
      <w:r>
        <w:rPr>
          <w:rFonts w:ascii="Times New Roman"/>
          <w:b w:val="false"/>
          <w:i w:val="false"/>
          <w:color w:val="000000"/>
          <w:sz w:val="28"/>
        </w:rPr>
        <w:t xml:space="preserve"> "Кандидаттарға сайлаушылармен кездесуі үшін үй-жай беру туралы" (нормативтік құқықтық актілерді мемлекеттік тіркеу тізілімінде № 5427 тіркелген, 2015 жылғы 31 наурызда "Әділет" ақпараттық - құқықтық жүйесінде жарияланған) қаулысына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"Қамысты ауданы әкімінің аппараты" мемлекеттік мекемесі Қазақстан Республикасының заңнамасымен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тіркеуді;</w:t>
      </w:r>
    </w:p>
    <w:bookmarkEnd w:id="4"/>
    <w:bookmarkStart w:name="z9" w:id="5"/>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нормативтік-құқықтық актілерінің эталондық бақылау банкіне енгізу үшін жіберуді;</w:t>
      </w:r>
    </w:p>
    <w:bookmarkEnd w:id="5"/>
    <w:bookmarkStart w:name="z10" w:id="6"/>
    <w:p>
      <w:pPr>
        <w:spacing w:after="0"/>
        <w:ind w:left="0"/>
        <w:jc w:val="both"/>
      </w:pPr>
      <w:r>
        <w:rPr>
          <w:rFonts w:ascii="Times New Roman"/>
          <w:b w:val="false"/>
          <w:i w:val="false"/>
          <w:color w:val="000000"/>
          <w:sz w:val="28"/>
        </w:rPr>
        <w:t>
      3) осы қаулыны ресми жарияланғаннан кейін Қамысты ауданы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Қамысты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Қамысты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Ахметчин</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Қамысты аудандық сайлау</w:t>
      </w:r>
    </w:p>
    <w:bookmarkEnd w:id="10"/>
    <w:bookmarkStart w:name="z16" w:id="11"/>
    <w:p>
      <w:pPr>
        <w:spacing w:after="0"/>
        <w:ind w:left="0"/>
        <w:jc w:val="both"/>
      </w:pPr>
      <w:r>
        <w:rPr>
          <w:rFonts w:ascii="Times New Roman"/>
          <w:b w:val="false"/>
          <w:i w:val="false"/>
          <w:color w:val="000000"/>
          <w:sz w:val="28"/>
        </w:rPr>
        <w:t>
      комиссиясының төрайымы</w:t>
      </w:r>
    </w:p>
    <w:bookmarkEnd w:id="11"/>
    <w:bookmarkStart w:name="z17" w:id="12"/>
    <w:p>
      <w:pPr>
        <w:spacing w:after="0"/>
        <w:ind w:left="0"/>
        <w:jc w:val="both"/>
      </w:pPr>
      <w:r>
        <w:rPr>
          <w:rFonts w:ascii="Times New Roman"/>
          <w:b w:val="false"/>
          <w:i w:val="false"/>
          <w:color w:val="000000"/>
          <w:sz w:val="28"/>
        </w:rPr>
        <w:t>
      ___________________ А. Мақаева</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ауданы әкімдігінің</w:t>
            </w:r>
            <w:r>
              <w:br/>
            </w:r>
            <w:r>
              <w:rPr>
                <w:rFonts w:ascii="Times New Roman"/>
                <w:b w:val="false"/>
                <w:i w:val="false"/>
                <w:color w:val="000000"/>
                <w:sz w:val="20"/>
              </w:rPr>
              <w:t>2018 жылғы 7 наурыздағы</w:t>
            </w:r>
            <w:r>
              <w:br/>
            </w:r>
            <w:r>
              <w:rPr>
                <w:rFonts w:ascii="Times New Roman"/>
                <w:b w:val="false"/>
                <w:i w:val="false"/>
                <w:color w:val="000000"/>
                <w:sz w:val="20"/>
              </w:rPr>
              <w:t>№ 26 қаулысына қосымша</w:t>
            </w:r>
          </w:p>
        </w:tc>
      </w:tr>
    </w:tbl>
    <w:bookmarkStart w:name="z20" w:id="13"/>
    <w:p>
      <w:pPr>
        <w:spacing w:after="0"/>
        <w:ind w:left="0"/>
        <w:jc w:val="left"/>
      </w:pPr>
      <w:r>
        <w:rPr>
          <w:rFonts w:ascii="Times New Roman"/>
          <w:b/>
          <w:i w:val="false"/>
          <w:color w:val="000000"/>
        </w:rPr>
        <w:t xml:space="preserve"> Сайлаушылармен кездесуі үшін үй-жайлар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5"/>
        <w:gridCol w:w="1473"/>
        <w:gridCol w:w="8132"/>
      </w:tblGrid>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 р/с</w:t>
            </w:r>
          </w:p>
          <w:bookmarkEnd w:id="14"/>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Сайлаушылар мен кездесуі үшін үй-жайлар</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1.</w:t>
            </w:r>
          </w:p>
          <w:bookmarkEnd w:id="15"/>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ауылы</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Алтынсарин орта мектебі" мемлекеттік мекемесінің ғимаратында</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2.</w:t>
            </w:r>
          </w:p>
          <w:bookmarkEnd w:id="16"/>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ауылы</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Краснооктябрь орта мектебі" мемлекеттік мекемесінің ғимаратында</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3.</w:t>
            </w:r>
          </w:p>
          <w:bookmarkEnd w:id="17"/>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Аралкөл ауылы</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Бестау негізгі мектебі" мемлекеттік мекемесінің ғимаратында</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4.</w:t>
            </w:r>
          </w:p>
          <w:bookmarkEnd w:id="18"/>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Дружба негізгі мектебі" мемлекеттік мекемесінің ғимаратында</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5.</w:t>
            </w:r>
          </w:p>
          <w:bookmarkEnd w:id="19"/>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Клочков ауылы</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Клочков орта мектебі" мемлекеттік мекемесінің ғимаратында</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6.</w:t>
            </w:r>
          </w:p>
          <w:bookmarkEnd w:id="20"/>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Қарабатыр ауылы</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Қарабатыр орта мектебі" мемлекеттік мекемесінің ғимаратында</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7.</w:t>
            </w:r>
          </w:p>
          <w:bookmarkEnd w:id="21"/>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Ливанов ауылы</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Ливанов орта мектебі" мемлекеттік мекемесінің ғимаратында</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8.</w:t>
            </w:r>
          </w:p>
          <w:bookmarkEnd w:id="22"/>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Талдыкөл ауылы</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Талдыкөл негізгі мектебі" мемлекеттік мекемесінің ғимаратында</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9.</w:t>
            </w:r>
          </w:p>
          <w:bookmarkEnd w:id="23"/>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Бестөбе ауылы</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Бестөбе орта мектебі" мемлекеттік мекемесінің ғимаратында</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10.</w:t>
            </w:r>
          </w:p>
          <w:bookmarkEnd w:id="24"/>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ауылы</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Фрунзе негізгі мектебі" мемлекеттік мекемесінің ғимаратында</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11.</w:t>
            </w:r>
          </w:p>
          <w:bookmarkEnd w:id="25"/>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Адай ауылы</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Адай орта мектебі" мемлекеттік мекемесінің ғимаратында</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12.</w:t>
            </w:r>
          </w:p>
          <w:bookmarkEnd w:id="26"/>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ауылы</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Жайылма негізгі мектебі" мемлекеттік мекемесінің ғимаратында</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13.</w:t>
            </w:r>
          </w:p>
          <w:bookmarkEnd w:id="27"/>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аудандық мәдениет Үйі, мәдениет және тілдерді дамыту бөлімінің Қамысты ауданы әкімдігінің" мемлекеттік мекемесінің ғимаратында</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14.</w:t>
            </w:r>
          </w:p>
          <w:bookmarkEnd w:id="28"/>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ауылы</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әкімдігінің Свободное ауылы әкімі аппараты" мемлекеттік мекемесінің ғимаратында</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15.</w:t>
            </w:r>
          </w:p>
          <w:bookmarkEnd w:id="29"/>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Орқаш ауылы</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Орқаш негізгі мектебі" мемлекеттік мекемесінің ғимаратында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