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f597" w14:textId="deef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2018 жылғы 15 қарашадағы № 203 шешімі. Қостанай облысының Әділет департаментінде 2018 жылғы 16 қарашада № 8098 болып тіркелді. Күші жойылды - Қостанай облысы Жангелдин ауданы мәслихатының 2020 жылғы 5 мамырдағы № 294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05.05.2020 </w:t>
      </w:r>
      <w:r>
        <w:rPr>
          <w:rFonts w:ascii="Times New Roman"/>
          <w:b w:val="false"/>
          <w:i w:val="false"/>
          <w:color w:val="ff0000"/>
          <w:sz w:val="28"/>
        </w:rPr>
        <w:t>№ 294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6" w:id="2"/>
    <w:p>
      <w:pPr>
        <w:spacing w:after="0"/>
        <w:ind w:left="0"/>
        <w:jc w:val="both"/>
      </w:pPr>
      <w:r>
        <w:rPr>
          <w:rFonts w:ascii="Times New Roman"/>
          <w:b w:val="false"/>
          <w:i w:val="false"/>
          <w:color w:val="000000"/>
          <w:sz w:val="28"/>
        </w:rPr>
        <w:t xml:space="preserve">
      2. Мәслихаттың 2016 жылғы 14 сәуірдегі </w:t>
      </w:r>
      <w:r>
        <w:rPr>
          <w:rFonts w:ascii="Times New Roman"/>
          <w:b w:val="false"/>
          <w:i w:val="false"/>
          <w:color w:val="000000"/>
          <w:sz w:val="28"/>
        </w:rPr>
        <w:t>№ 15</w:t>
      </w:r>
      <w:r>
        <w:rPr>
          <w:rFonts w:ascii="Times New Roman"/>
          <w:b w:val="false"/>
          <w:i w:val="false"/>
          <w:color w:val="000000"/>
          <w:sz w:val="28"/>
        </w:rPr>
        <w:t xml:space="preserve">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мөлшерлемелерді белгілеу туралы" шешімінің (Нормативтік құқықтық актілерді мемлекеттік тіркеу тізілімінде № 6337 болып тіркелген, 2016 жылғы 24 мамырда "Біздің Торғай"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"Жангелдин ауданының</w:t>
      </w:r>
    </w:p>
    <w:bookmarkEnd w:id="5"/>
    <w:bookmarkStart w:name="z12" w:id="6"/>
    <w:p>
      <w:pPr>
        <w:spacing w:after="0"/>
        <w:ind w:left="0"/>
        <w:jc w:val="both"/>
      </w:pPr>
      <w:r>
        <w:rPr>
          <w:rFonts w:ascii="Times New Roman"/>
          <w:b w:val="false"/>
          <w:i w:val="false"/>
          <w:color w:val="000000"/>
          <w:sz w:val="28"/>
        </w:rPr>
        <w:t>
      экономика және қаржы</w:t>
      </w:r>
    </w:p>
    <w:bookmarkEnd w:id="6"/>
    <w:bookmarkStart w:name="z13" w:id="7"/>
    <w:p>
      <w:pPr>
        <w:spacing w:after="0"/>
        <w:ind w:left="0"/>
        <w:jc w:val="both"/>
      </w:pPr>
      <w:r>
        <w:rPr>
          <w:rFonts w:ascii="Times New Roman"/>
          <w:b w:val="false"/>
          <w:i w:val="false"/>
          <w:color w:val="000000"/>
          <w:sz w:val="28"/>
        </w:rPr>
        <w:t>
      бөлімі" мемлекеттік</w:t>
      </w:r>
    </w:p>
    <w:bookmarkEnd w:id="7"/>
    <w:bookmarkStart w:name="z14" w:id="8"/>
    <w:p>
      <w:pPr>
        <w:spacing w:after="0"/>
        <w:ind w:left="0"/>
        <w:jc w:val="both"/>
      </w:pPr>
      <w:r>
        <w:rPr>
          <w:rFonts w:ascii="Times New Roman"/>
          <w:b w:val="false"/>
          <w:i w:val="false"/>
          <w:color w:val="000000"/>
          <w:sz w:val="28"/>
        </w:rPr>
        <w:t>
      мекемесінің басшысы</w:t>
      </w:r>
    </w:p>
    <w:bookmarkEnd w:id="8"/>
    <w:bookmarkStart w:name="z15" w:id="9"/>
    <w:p>
      <w:pPr>
        <w:spacing w:after="0"/>
        <w:ind w:left="0"/>
        <w:jc w:val="both"/>
      </w:pPr>
      <w:r>
        <w:rPr>
          <w:rFonts w:ascii="Times New Roman"/>
          <w:b w:val="false"/>
          <w:i w:val="false"/>
          <w:color w:val="000000"/>
          <w:sz w:val="28"/>
        </w:rPr>
        <w:t>
      __________ Е. Биржикенов</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