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c125" w14:textId="2e0c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2019–2021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21 желтоқсандағы № 205 шешімі. Қостанай облысының Әділет департаментінде 2018 жылғы 25 желтоқсанда № 8187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мемлекеттік басқару және өзiн-өзi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2019-2021 жылдарға арналған аудандық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4896058,2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500887,0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7689,0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4385181,2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4909844,4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35589,4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59361,4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- 49375,6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49375,6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 облыстық бюджеттен берілетін бюджет субвенциялар көлемі 1423064,0 мың теңге сомасында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республикалық бюджеттен трансферттер көзделгені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2019 жылға арналған мемлекеттік атаулы әлеуметтік көмек төлеуге 838,0 мың теңге сомасында;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жылға арналған халықты жұмыспен қамту орталықтарында әлеуметтік жұмыс жөніндегі консультанттар мен ассистенттерді енгізуге 3027,0 мың теңге сомасында;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 жөніндегі 2019 жылға арналған іс-шаралар жоспарын іске асыруға 4824,0 мың теңге сомасында;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2019 жылға еңбек нарығын дамытуға 25603,0 мың теңге сомасында;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2019 жылға тілдік курстар бойынша тағылымдамадан өткен мұғалімдерге қосымша ақы төлеуге 14915,0 мың теңге сомасында;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2019 жылға негізгі қызметкердің оқу кезеңіне ауыстырылғаны үшін мұғалімдерге қосымша ақы төлеуге 10782,0 мың теңге сомасында;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 негізгі жалпы орта білімнің білім беру бағдарламаларын іске асыратын және ұлттық біліктілік тестінен өткен мұғалімдерге 2019 жылға арналған педагогикалық шеберлік біліктілігі үшін 42543,0 мың теңге сомасында;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2019 жылға арналған жаңартылған білім беру мазмұны бойынша бастауыш, негізгі және жалпы орта білім берудің оқу бағдарламаларын іске асыратын білім беру ұйымдарының мұғалімдеріне қосымша ақы төлеуге 78247,0 мың теңге сомасында;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2019 жылға арналған 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122345,0 мың теңге сомасында;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мектептердің педагог-психологтарының лауазымдық айлықақыларының мөлшерін ұлғайтуға 1431,0 мың теңге сомасында;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мектеп педагог-психологтарына педагогикалық шеберлік біліктілігі үшін қосымша ақы төлеуге 1966,0 мың теңге сомасында;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жалақысы төмен қызметкерлердің салық жүктемесін төмендетуге байланысты олардың жалақы мөлшерін арттыру үшін 15000,0 мың теңге сомасында шығындарды өтеуге;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2019 жылға арналған мамандарға әлеуметтік қолдау шараларын іске асыру үшін жергілікті атқарушы органдарға 60600,0 мың теңге сомасында бюджеттік кредиттер;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2019 жылға арналған республикалық бюджеттің шығындарын өтеуге 103090,0 мың теңге сомасында;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Докучаевка ауылында су таратқыш және тарату желілерінің құрылысына 676165,0 мың теңге сомасында;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Шоқай ауылында су таратқыш және тарату желілерін салуға 502948,0 мың теңге сомасында;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Новоалексеевка ауылында су таратқыш және тарату желілерінің құрылысына 565284,0 мың теңге сомасында;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Красный Кордон, Сатай ауылдарының су тартқыш және тарату желілерін салуға 500000,0 мың теңге сомасында;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Силантьевка ауылында газ тарату желілерінің құрылысына 117678,0 мың теңге сомасында.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облыстық бюджеттен трансферттер көзделгені ескерілсін: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цифрлық білім беру инфрақұрылымын ұстауға 14317,0 мың теңге сомасында;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сыныпқа электрондық кезекті енгізуге 13653,0 мың теңге сомасында;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2017-2021 жылдарға арналған Өнімді жұмыспен қамтуды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мен оралмандар үшін тұрғын үй жалдау (жалға алу) бойынша шығыстарды өтеуге 2019 жылға арналған 1463,0 мың теңге сомасында;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2019 жылға арналған Өнімді жұмыспен қамтуды және жаппай кәсіпкерлікті дамыту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 оқытуды қоса алғанда, еңбек нарығында сұранысқа ие кәсіптер мен дағдылар бойынша жұмыс кадрларын қысқа мерзімді кәсіптік оқытуға 2017-2021 жылдарға арналған 5810,0 мың теңге сомасында;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инсинераторларды пайдалана отырып, биологиялық қалдықтарды кәдеге жаратуға 3168,0 мың теңге сомасында.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Алтынсарин ауданының жергілікті атқарушы органының 2019 жылға арналған резерві 3000,0 мың теңге сомасында бекітілсін.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аудандық бюджетті атқару процесінде секвестрлеуге жатпайтын бюджеттік бағдарламалардың тізбесі бекітілсін.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ауылдық округтер, селолар, ауыл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бекітілісін.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Жергілікті өзін-өзі басқару органдарына 2019 жылға арналған трансферттерді ауыл, ауылдық округтер арасында бөлу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1-қосымша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2019 жылға арналған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2-қосымша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2020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3-қосымша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2021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4-қосымша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бюджеттік бағдарламалардың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5-қосымша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кенттері, ауылдары, ауылдық округтерінің бюджеттік бағдарламаларының тізбесі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Алтынсарин ауданы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Омар Шипин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ауданының Новоалексеев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6-қосымша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берілетін трансферттердің ауылдар, кенттер, ауылдық округтар арасында бөлінуі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Алтынсарин ауданы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Большечураков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Докучаев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Омар Шипин атындағы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