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454b" w14:textId="3b84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ауданының коммуналдық мемлекеттік кәсіпорындарының таза кірісінің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2018 жылғы 5 наурыздағы № 36 қаулысы. Қостанай облысының Әділет департаментінде 2018 жылғы 30 наурызда № 7638 болып тіркелді. Күші жойылды - Қостанай облысы Алтынсарин ауданы әкімдігінің 2026 жылғы 2 наурыздағы № 25 қаулысымен</w:t>
      </w:r>
    </w:p>
    <w:p>
      <w:pPr>
        <w:spacing w:after="0"/>
        <w:ind w:left="0"/>
        <w:jc w:val="both"/>
      </w:pPr>
      <w:r>
        <w:rPr>
          <w:rFonts w:ascii="Times New Roman"/>
          <w:b w:val="false"/>
          <w:i w:val="false"/>
          <w:color w:val="ff0000"/>
          <w:sz w:val="28"/>
        </w:rPr>
        <w:t xml:space="preserve">
      Ескерту. Күші жойылды - Қостанай облысы Алтынсарин ауданы әкімдігінің 02.03.2026 </w:t>
      </w:r>
      <w:r>
        <w:rPr>
          <w:rFonts w:ascii="Times New Roman"/>
          <w:b w:val="false"/>
          <w:i w:val="false"/>
          <w:color w:val="ff0000"/>
          <w:sz w:val="28"/>
        </w:rPr>
        <w:t>№ 25</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2011 жылғы 1 наурыздағы Қазақстан Республикасының Заңының 140-бабы </w:t>
      </w:r>
      <w:r>
        <w:rPr>
          <w:rFonts w:ascii="Times New Roman"/>
          <w:b w:val="false"/>
          <w:i w:val="false"/>
          <w:color w:val="000000"/>
          <w:sz w:val="28"/>
        </w:rPr>
        <w:t>2-тармағына</w:t>
      </w:r>
      <w:r>
        <w:rPr>
          <w:rFonts w:ascii="Times New Roman"/>
          <w:b w:val="false"/>
          <w:i w:val="false"/>
          <w:color w:val="000000"/>
          <w:sz w:val="28"/>
        </w:rPr>
        <w:t xml:space="preserve">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Алтынсарин ауданының коммуналдық мемлекеттік кәсіпорындарының таза кірісінің бір бөлігін аудару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"Алтынсарин ауданының әкімдігінің экономика және қаржы бөлімі" мемлекеттік мекемесі Қазақстан Республикасының заңнамасында белгіленген тәртіпте: </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Алтынсарин ауданының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Алтынсарин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Алтынсарин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Нұрғазин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r>
              <w:br/>
            </w:r>
            <w:r>
              <w:rPr>
                <w:rFonts w:ascii="Times New Roman"/>
                <w:b w:val="false"/>
                <w:i w:val="false"/>
                <w:color w:val="000000"/>
                <w:sz w:val="20"/>
              </w:rPr>
              <w:t>2018 жылғы 5 наурыздағы</w:t>
            </w:r>
            <w:r>
              <w:br/>
            </w:r>
            <w:r>
              <w:rPr>
                <w:rFonts w:ascii="Times New Roman"/>
                <w:b w:val="false"/>
                <w:i w:val="false"/>
                <w:color w:val="000000"/>
                <w:sz w:val="20"/>
              </w:rPr>
              <w:t>№ 36 қаулысына қосымша</w:t>
            </w:r>
          </w:p>
        </w:tc>
      </w:tr>
    </w:tbl>
    <w:bookmarkStart w:name="z14" w:id="8"/>
    <w:p>
      <w:pPr>
        <w:spacing w:after="0"/>
        <w:ind w:left="0"/>
        <w:jc w:val="left"/>
      </w:pPr>
      <w:r>
        <w:rPr>
          <w:rFonts w:ascii="Times New Roman"/>
          <w:b/>
          <w:i w:val="false"/>
          <w:color w:val="000000"/>
        </w:rPr>
        <w:t xml:space="preserve"> Алтынсарин ауданының коммуналдық мемлекеттік кәсiпорындарының таза кірісінің бір бөлігін аудару нормативі</w:t>
      </w:r>
    </w:p>
    <w:bookmarkEnd w:id="8"/>
    <w:bookmarkStart w:name="z15" w:id="9"/>
    <w:p>
      <w:pPr>
        <w:spacing w:after="0"/>
        <w:ind w:left="0"/>
        <w:jc w:val="both"/>
      </w:pPr>
      <w:r>
        <w:rPr>
          <w:rFonts w:ascii="Times New Roman"/>
          <w:b w:val="false"/>
          <w:i w:val="false"/>
          <w:color w:val="000000"/>
          <w:sz w:val="28"/>
        </w:rPr>
        <w:t>
      Алтынсарин ауданының коммуналдық мемлекеттік кәсіпорындардың таза кірісінің бір бөлігін қалалық бюджетке аудару нормативі былайша айқындалады: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таза кіріс 3000000 теңгеге дейін</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