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9c87" w14:textId="85f9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Лисаков қаласы әкімдігінің 2018 жылғы 13 наурыздағы № 98 қаулысы. Қостанай облысының Әділет департаментінде 2018 жылғы 2 сәуірде № 7646 болып тіркелді</w:t>
      </w:r>
    </w:p>
    <w:p>
      <w:pPr>
        <w:spacing w:after="0"/>
        <w:ind w:left="0"/>
        <w:jc w:val="both"/>
      </w:pPr>
      <w:bookmarkStart w:name="z4" w:id="0"/>
      <w:r>
        <w:rPr>
          <w:rFonts w:ascii="Times New Roman"/>
          <w:b w:val="false"/>
          <w:i w:val="false"/>
          <w:color w:val="000000"/>
          <w:sz w:val="28"/>
        </w:rPr>
        <w:t xml:space="preserve">
      "Мемлекетік мүлік туралы" 2011 жылғы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қаласыныңкоммуналдық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Қостанай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қаулынымемлекеттік тіркелген күнінен бастап күнтізбелік он күн ішінде оның көшірмесін Лисаков қаласы аумағында таратылатын мерзімді баспасөз басылымдарында ресми жариялау үшін жолдауды;</w:t>
      </w:r>
    </w:p>
    <w:bookmarkEnd w:id="5"/>
    <w:bookmarkStart w:name="z10" w:id="6"/>
    <w:p>
      <w:pPr>
        <w:spacing w:after="0"/>
        <w:ind w:left="0"/>
        <w:jc w:val="both"/>
      </w:pPr>
      <w:r>
        <w:rPr>
          <w:rFonts w:ascii="Times New Roman"/>
          <w:b w:val="false"/>
          <w:i w:val="false"/>
          <w:color w:val="000000"/>
          <w:sz w:val="28"/>
        </w:rPr>
        <w:t>
      4) осы қаулыны ресми жарияланғанынан кейін Лисаков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Лисаков қаласы әкімінің экономикалық мәселелер жөніндегі орынбасары А.Т. Сұлтановқа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13 наурыздағы</w:t>
            </w:r>
            <w:r>
              <w:br/>
            </w:r>
            <w:r>
              <w:rPr>
                <w:rFonts w:ascii="Times New Roman"/>
                <w:b w:val="false"/>
                <w:i w:val="false"/>
                <w:color w:val="000000"/>
                <w:sz w:val="20"/>
              </w:rPr>
              <w:t>№ 98 қаулысына қосымша</w:t>
            </w:r>
          </w:p>
        </w:tc>
      </w:tr>
    </w:tbl>
    <w:bookmarkStart w:name="z15" w:id="9"/>
    <w:p>
      <w:pPr>
        <w:spacing w:after="0"/>
        <w:ind w:left="0"/>
        <w:jc w:val="left"/>
      </w:pPr>
      <w:r>
        <w:rPr>
          <w:rFonts w:ascii="Times New Roman"/>
          <w:b/>
          <w:i w:val="false"/>
          <w:color w:val="000000"/>
        </w:rPr>
        <w:t xml:space="preserve"> Лисаков қаласының коммуналдық мемлекеттік кәсіпорындардың таза кірісінің бір бөлігін аудару нормативі</w:t>
      </w:r>
    </w:p>
    <w:bookmarkEnd w:id="9"/>
    <w:bookmarkStart w:name="z16" w:id="10"/>
    <w:p>
      <w:pPr>
        <w:spacing w:after="0"/>
        <w:ind w:left="0"/>
        <w:jc w:val="both"/>
      </w:pPr>
      <w:r>
        <w:rPr>
          <w:rFonts w:ascii="Times New Roman"/>
          <w:b w:val="false"/>
          <w:i w:val="false"/>
          <w:color w:val="000000"/>
          <w:sz w:val="28"/>
        </w:rPr>
        <w:t>
      Лисаков қаласының коммуналдық мемлекеттік кәсіпорындардың таза кірісінің бір бөлігін жергілікті бюджетке аудару нормативі былайша айқындалады: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3000000 теңгеге дейін</w:t>
            </w:r>
          </w:p>
          <w:bookmarkEnd w:id="11"/>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3000001 теңгеден 50000000 теңгеге дейін</w:t>
            </w:r>
          </w:p>
          <w:bookmarkEnd w:id="12"/>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таза кіріс 50000001 теңгеден 250000000 теңгеге дейін</w:t>
            </w:r>
          </w:p>
          <w:bookmarkEnd w:id="13"/>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