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90003" w14:textId="ca900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Жайылым айналымдарының схемасын бекіту туралы</w:t>
      </w:r>
    </w:p>
    <w:p>
      <w:pPr>
        <w:spacing w:after="0"/>
        <w:ind w:left="0"/>
        <w:jc w:val="both"/>
      </w:pPr>
      <w:r>
        <w:rPr>
          <w:rFonts w:ascii="Times New Roman"/>
          <w:b w:val="false"/>
          <w:i w:val="false"/>
          <w:color w:val="000000"/>
          <w:sz w:val="28"/>
        </w:rPr>
        <w:t>Қостанай облысы Арқалық қаласы әкімдігінің 2018 жылғы 25 қыркүйектегі № 379 қаулысы. Қостанай облысының Әділет департаментінде 2018 жылғы 11 қазанда № 8058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"Жайылымдар туралы" 2017 жылғы 20 ақпандағы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Арқалық қаласының әкімшілік аумағында жайылым айналымдарының схемасы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"Арқалық қаласы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тіліндеріндегі қағаз және электрондық түрдегі көшірмесін "Республиқалық құқықтық ақпарат орталығы" шаруашылық жүргізу құқығындағы республиқалық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жарияланғаннан кейін Арқалық қаласы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Арқалық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әкiмi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Күзенбаев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"25" қыркүйектегі</w:t>
            </w:r>
            <w:r>
              <w:br/>
            </w:r>
            <w:r>
              <w:rPr>
                <w:rFonts w:ascii="Times New Roman"/>
                <w:b w:val="false"/>
                <w:i w:val="false"/>
                <w:color w:val="000000"/>
                <w:sz w:val="20"/>
              </w:rPr>
              <w:t>№ 379 қаулысына</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Арқалық қаласының әкімшілік аумағында жайылым айналымдарының схемасы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3524"/>
        <w:gridCol w:w="3524"/>
        <w:gridCol w:w="3525"/>
        <w:gridCol w:w="472"/>
      </w:tblGrid>
      <w:tr>
        <w:trPr>
          <w:trHeight w:val="30" w:hRule="atLeast"/>
        </w:trPr>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Алқаптар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 - 24.06 аралығында егістерді оталау</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 - 24.08 аралығында егістерді оталау</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- 22.10 аралығында егістерді оталау</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Сүрі жер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