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065d" w14:textId="c0e0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Қашар кентінің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28 желтоқсандағы № 322 шешімі. Қостанай облысының Әділет департаментінде 2018 жылғы 28 желтоқсанда № 8223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Қашар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– 718 882,0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28 488,0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689 892,0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728 218,9 мың теңге;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– – 9 336,9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9 336,9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09.04.2019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29.11.2019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Рудный қаласының қалалық бюджетінен Қашар кентінің бюджетіне берілетін бюджеттік субвенциялардың көлемдері 182662,0 мың теңге құрайтыны ескерілсін.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Қашар кентінің бюджетінен Рудный қаласының қалалық бюджетіне берілетін бюджеттік алып қоюлардың көлемдері 0,0 мың теңге құрайтыны ескерілсін.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2019 жылға арналған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3-қосымша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