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641a" w14:textId="c556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2018 жылғы 20 наурыздағы № 236 шешімі. Қостанай облысының Әділет департаментінде 2018 жылғы 9 сәуірде № 7681 болып тіркелді. Күші жойылды - Қостанай облысы Рудный қаласы мәслихатының 2022 жылғы 28 желтоқсандағы № 179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28.12.2022 </w:t>
      </w:r>
      <w:r>
        <w:rPr>
          <w:rFonts w:ascii="Times New Roman"/>
          <w:b w:val="false"/>
          <w:i w:val="false"/>
          <w:color w:val="ff0000"/>
          <w:sz w:val="28"/>
        </w:rPr>
        <w:t>№ 179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"Рудный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21 ақпандағы </w:t>
      </w:r>
      <w:r>
        <w:rPr>
          <w:rFonts w:ascii="Times New Roman"/>
          <w:b w:val="false"/>
          <w:i w:val="false"/>
          <w:color w:val="000000"/>
          <w:sz w:val="28"/>
        </w:rPr>
        <w:t>№ 91</w:t>
      </w:r>
      <w:r>
        <w:rPr>
          <w:rFonts w:ascii="Times New Roman"/>
          <w:b w:val="false"/>
          <w:i w:val="false"/>
          <w:color w:val="000000"/>
          <w:sz w:val="28"/>
        </w:rPr>
        <w:t xml:space="preserve"> "Рудный қалалық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актілердің мемлекеттік тіркеу тізілімінде 6923 нөмірімен тіркелген, 2017 жылғы 29 наурызда Қазақстан Республикасының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w:t>
            </w:r>
          </w:p>
          <w:p>
            <w:pPr>
              <w:spacing w:after="20"/>
              <w:ind w:left="20"/>
              <w:jc w:val="both"/>
            </w:pPr>
          </w:p>
          <w:p>
            <w:pPr>
              <w:spacing w:after="20"/>
              <w:ind w:left="20"/>
              <w:jc w:val="both"/>
            </w:pPr>
            <w:r>
              <w:rPr>
                <w:rFonts w:ascii="Times New Roman"/>
                <w:b w:val="false"/>
                <w:i/>
                <w:color w:val="000000"/>
                <w:sz w:val="20"/>
              </w:rPr>
              <w:t>төрағасы, қалалық</w:t>
            </w: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20 наурыздағы</w:t>
            </w:r>
            <w:r>
              <w:br/>
            </w:r>
            <w:r>
              <w:rPr>
                <w:rFonts w:ascii="Times New Roman"/>
                <w:b w:val="false"/>
                <w:i w:val="false"/>
                <w:color w:val="000000"/>
                <w:sz w:val="20"/>
              </w:rPr>
              <w:t>№ 236 шешімімен бекітілген</w:t>
            </w:r>
          </w:p>
        </w:tc>
      </w:tr>
    </w:tbl>
    <w:bookmarkStart w:name="z10" w:id="4"/>
    <w:p>
      <w:pPr>
        <w:spacing w:after="0"/>
        <w:ind w:left="0"/>
        <w:jc w:val="left"/>
      </w:pPr>
      <w:r>
        <w:rPr>
          <w:rFonts w:ascii="Times New Roman"/>
          <w:b/>
          <w:i w:val="false"/>
          <w:color w:val="000000"/>
        </w:rPr>
        <w:t xml:space="preserve"> "Рудный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"Рудный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16299 нөмірімен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"Рудный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бес жұмыс күні ішінде бағалаудан өтеді.</w:t>
      </w:r>
    </w:p>
    <w:bookmarkEnd w:id="16"/>
    <w:bookmarkStart w:name="z23"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"Рудный қалалық мәслихатының аппараты" мемлекеттік мекемесінің құрылымдық бөлімшесі оның жұмыс органы болып табылатын Бағалау жөніндегі комиссия (бұдан әрі - Комиссия) құрылады. </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бес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w:t>
      </w:r>
    </w:p>
    <w:bookmarkEnd w:id="22"/>
    <w:bookmarkStart w:name="z29"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0" w:id="24"/>
    <w:p>
      <w:pPr>
        <w:spacing w:after="0"/>
        <w:ind w:left="0"/>
        <w:jc w:val="both"/>
      </w:pPr>
      <w:r>
        <w:rPr>
          <w:rFonts w:ascii="Times New Roman"/>
          <w:b w:val="false"/>
          <w:i w:val="false"/>
          <w:color w:val="000000"/>
          <w:sz w:val="28"/>
        </w:rPr>
        <w:t>
      8. Бағалауға байланысты құжаттар құрылымдық бөлімшенің қызметкерінде бағалау аяқталған күнінен бастап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он жұмыс күні ішінде құрылатын "Б" корпусы мемлекеттік әкімшілік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3"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4" w:id="28"/>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екі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xml:space="preserve">
      14. НМИ саны 5 құрайды. </w:t>
      </w:r>
    </w:p>
    <w:bookmarkEnd w:id="37"/>
    <w:bookmarkStart w:name="z44" w:id="38"/>
    <w:p>
      <w:pPr>
        <w:spacing w:after="0"/>
        <w:ind w:left="0"/>
        <w:jc w:val="both"/>
      </w:pPr>
      <w:r>
        <w:rPr>
          <w:rFonts w:ascii="Times New Roman"/>
          <w:b w:val="false"/>
          <w:i w:val="false"/>
          <w:color w:val="000000"/>
          <w:sz w:val="28"/>
        </w:rPr>
        <w:t>
      15. Жеке жұмыс жоспары құрылымдық бөлімшенің қызметкерінде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7"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2) түзетуге жіберу.</w:t>
      </w:r>
    </w:p>
    <w:bookmarkEnd w:id="53"/>
    <w:bookmarkStart w:name="z60"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екі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құрылымдық бөлімшенің қызметкері екі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құрылымдық бөлімшенің қызметкері екі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Құрылымдық бөлімшенің қызметкері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құрылымдық бөлімшенің қызметкері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Құрылымдық бөлімшенің қызметкері Комиссия төрағасымен келісілген мерзімдерге сәйкес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Құрылымдық бөлімшенің қызметкері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9"/>
    <w:bookmarkStart w:name="z86" w:id="80"/>
    <w:p>
      <w:pPr>
        <w:spacing w:after="0"/>
        <w:ind w:left="0"/>
        <w:jc w:val="both"/>
      </w:pPr>
      <w:r>
        <w:rPr>
          <w:rFonts w:ascii="Times New Roman"/>
          <w:b w:val="false"/>
          <w:i w:val="false"/>
          <w:color w:val="000000"/>
          <w:sz w:val="28"/>
        </w:rPr>
        <w:t>
      40. Құрылымдық бөлімшенің қызметкері "Б" корпусының қызметшісін бағалау нәтижелерімен ол аяқталған соң екі жұмыс күні ішінде таныстырады.</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құрылымдық бөлімшенің қызметкерімен және мемлекеттік органның басқа екі қызметшісімен қол қойылады.</w:t>
      </w:r>
    </w:p>
    <w:bookmarkEnd w:id="81"/>
    <w:bookmarkStart w:name="z88"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құрылымдық бөлімшенің қызметкерімен "Б" корпусы қызметшісінің бағалау нәтижесі мемлекеттік органдардың интранет-порталы арқылы жолданады.</w:t>
      </w:r>
    </w:p>
    <w:bookmarkEnd w:id="82"/>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