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1de06" w14:textId="951d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тұрғын үй коммуналдық шаруашылық, жолаушылар көлігі және автомобиль жолдары бөлімі" мемлекеттік мекемесінің Қостанай қаласы әкімдігінің "Қостанай-Су" мемлекеттік коммуналдық кәсіпорнының жер учаскесіне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қаласы әкімдігінің 2018 жылғы 27 маусымдағы № 1716 қаулысы. Қостанай облысының Әділет департаментінде 2018 жылғы 13 шілдеде № 7966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7" w:id="1"/>
    <w:p>
      <w:pPr>
        <w:spacing w:after="0"/>
        <w:ind w:left="0"/>
        <w:jc w:val="both"/>
      </w:pPr>
      <w:r>
        <w:rPr>
          <w:rFonts w:ascii="Times New Roman"/>
          <w:b w:val="false"/>
          <w:i w:val="false"/>
          <w:color w:val="000000"/>
          <w:sz w:val="28"/>
        </w:rPr>
        <w:t>
      1. Қостанай қаласы әкімдігінің тұрғын үй-коммуналдық шаруашылық, жолаушылар көлігі және автомобиль жолдары бөлімі" мемлекеттік мекемесінің Қостанай қаласы әкімдігінің "Қостанай-Су" мемлекеттік коммуналдық кәсіпорнына коммуналдық, инженерлік, электр және басқа да желілер мен тораптарды жүргізу мен пайдалану мақсатында, объектілер бойынша жер учаскелеріне қауымдық сервитут белгіленсін:</w:t>
      </w:r>
    </w:p>
    <w:bookmarkEnd w:id="1"/>
    <w:p>
      <w:pPr>
        <w:spacing w:after="0"/>
        <w:ind w:left="0"/>
        <w:jc w:val="both"/>
      </w:pPr>
      <w:r>
        <w:rPr>
          <w:rFonts w:ascii="Times New Roman"/>
          <w:b w:val="false"/>
          <w:i w:val="false"/>
          <w:color w:val="000000"/>
          <w:sz w:val="28"/>
        </w:rPr>
        <w:t>
      Рудненская көшесі – Карбышев көшесі шекараларындағы Юрий Гагарин көшесі;</w:t>
      </w:r>
    </w:p>
    <w:p>
      <w:pPr>
        <w:spacing w:after="0"/>
        <w:ind w:left="0"/>
        <w:jc w:val="both"/>
      </w:pPr>
      <w:r>
        <w:rPr>
          <w:rFonts w:ascii="Times New Roman"/>
          <w:b w:val="false"/>
          <w:i w:val="false"/>
          <w:color w:val="000000"/>
          <w:sz w:val="28"/>
        </w:rPr>
        <w:t>
      С.Баймағамбетов көшесі – Абай даңғылы шекараларындағы Гоголь көшесі.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Қостанай қаласы әкімдігінің 28.08.2020 </w:t>
      </w:r>
      <w:r>
        <w:rPr>
          <w:rFonts w:ascii="Times New Roman"/>
          <w:b w:val="false"/>
          <w:i w:val="false"/>
          <w:color w:val="000000"/>
          <w:sz w:val="28"/>
        </w:rPr>
        <w:t>№ 1274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"Қостанай қаласы әкімдігінің тұрғын үй коммуналдық шаруашылық, жолаушылар көлігі және автомобиль жолдары бөлімі" мемлекеттік мекемесі:</w:t>
      </w:r>
    </w:p>
    <w:bookmarkEnd w:id="2"/>
    <w:bookmarkStart w:name="z9"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10" w:id="4"/>
    <w:p>
      <w:pPr>
        <w:spacing w:after="0"/>
        <w:ind w:left="0"/>
        <w:jc w:val="both"/>
      </w:pPr>
      <w:r>
        <w:rPr>
          <w:rFonts w:ascii="Times New Roman"/>
          <w:b w:val="false"/>
          <w:i w:val="false"/>
          <w:color w:val="000000"/>
          <w:sz w:val="28"/>
        </w:rPr>
        <w:t>
      2) осы қаулыны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11" w:id="5"/>
    <w:p>
      <w:pPr>
        <w:spacing w:after="0"/>
        <w:ind w:left="0"/>
        <w:jc w:val="both"/>
      </w:pPr>
      <w:r>
        <w:rPr>
          <w:rFonts w:ascii="Times New Roman"/>
          <w:b w:val="false"/>
          <w:i w:val="false"/>
          <w:color w:val="000000"/>
          <w:sz w:val="28"/>
        </w:rPr>
        <w:t>
      3) осы қаулыны ресми жарияланғанынан кейін Қостанай қаласы әкімдігінің интернет-ресурсында орналастыруын қамтамасыз етсін.</w:t>
      </w:r>
    </w:p>
    <w:bookmarkEnd w:id="5"/>
    <w:bookmarkStart w:name="z12" w:id="6"/>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6"/>
    <w:bookmarkStart w:name="z13"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