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dca9" w14:textId="fddd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қазандағы № 485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15 тамыздағы № 368 қаулысы. Қостанай облысының Әділет департаментінде 2018 жылғы 10 қыркүйекте № 8034 болып тіркелді. Күші жойылды - Қостанай облысы әкімдігінің 2020 жылғы 12 маусымдағы № 206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12.06.2020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бұйрығына (Нормативтік құқықтық актілерді мемлекеттік тіркеу тізілімінде № 13717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31 қазандағы </w:t>
      </w:r>
      <w:r>
        <w:rPr>
          <w:rFonts w:ascii="Times New Roman"/>
          <w:b w:val="false"/>
          <w:i w:val="false"/>
          <w:color w:val="000000"/>
          <w:sz w:val="28"/>
        </w:rPr>
        <w:t>№ 485</w:t>
      </w:r>
      <w:r>
        <w:rPr>
          <w:rFonts w:ascii="Times New Roman"/>
          <w:b w:val="false"/>
          <w:i w:val="false"/>
          <w:color w:val="000000"/>
          <w:sz w:val="28"/>
        </w:rPr>
        <w:t xml:space="preserve">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қаулысына (Нормативтік құқықтық актілерді мемлекеттік тіркеу тізілімінде № 6696 болып тіркелген, 2016 жылғы 12 қарашада "Костанайские новости"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субсидияланатын өсімдіктерді қорғау құралдары түрлерінің </w:t>
      </w:r>
      <w:r>
        <w:rPr>
          <w:rFonts w:ascii="Times New Roman"/>
          <w:b w:val="false"/>
          <w:i w:val="false"/>
          <w:color w:val="000000"/>
          <w:sz w:val="28"/>
        </w:rPr>
        <w:t>тізбесі</w:t>
      </w:r>
      <w:r>
        <w:rPr>
          <w:rFonts w:ascii="Times New Roman"/>
          <w:b w:val="false"/>
          <w:i w:val="false"/>
          <w:color w:val="000000"/>
          <w:sz w:val="28"/>
        </w:rPr>
        <w:t xml:space="preserve"> және 1 бірлікке (литрге, килограмға, грамға, данаға) арналған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 тамыздан бастап туындаған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15 тамыздағы</w:t>
            </w:r>
            <w:r>
              <w:br/>
            </w:r>
            <w:r>
              <w:rPr>
                <w:rFonts w:ascii="Times New Roman"/>
                <w:b w:val="false"/>
                <w:i w:val="false"/>
                <w:color w:val="000000"/>
                <w:sz w:val="20"/>
              </w:rPr>
              <w:t>№ 368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қазандағы</w:t>
            </w:r>
            <w:r>
              <w:br/>
            </w:r>
            <w:r>
              <w:rPr>
                <w:rFonts w:ascii="Times New Roman"/>
                <w:b w:val="false"/>
                <w:i w:val="false"/>
                <w:color w:val="000000"/>
                <w:sz w:val="20"/>
              </w:rPr>
              <w:t>№ 485 қаулысымен бекітілген</w:t>
            </w:r>
          </w:p>
        </w:tc>
      </w:tr>
    </w:tbl>
    <w:bookmarkStart w:name="z16" w:id="9"/>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бірлікке (литрге, килограмға, грамға, данаға) арналған субсидиялардың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989"/>
        <w:gridCol w:w="2006"/>
        <w:gridCol w:w="1169"/>
        <w:gridCol w:w="2487"/>
        <w:gridCol w:w="3575"/>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топтары бойынша әсерлі зат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немесе сол тектестің ең төменгі құны, теңге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ДИКАМИН Д 72%,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ГРЕЙН ЭКСТРА 2,4-Д, с.е.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БЕРЕКЕ 72%, с.е.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сірке қышқылы, 344 г/л + дикамба, 120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дихлорфенокси сірке қышқылының 2-этил-гексил эфирі 600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ГРОЗА 60%,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флорасулам, 7,4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ЭКСТРА,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дихлорфенокси сірке қышқылының 2-этилгексил эфирі, 820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ЭФИРАН 82%,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905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300 г/л+флорасулам, 3,7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420 г/л+2-этилгексил эфирі дикамбаның қышқылы, 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метсульфурон-метил, 600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 қаптама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триасульфурон,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БИАТЛОН зауыттық бинарлы қаптама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950г/л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к.к.е.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 344 г/л + диметиламин тұзы түріндегі дикамба қышқылы, 120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тұзы қоспасы түріндегі 2,4-Д қышқылы, 550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г/л + клопиралид, 40 г/л күрделі 2-этилгексил эфирі түріндегі</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 қышқылы,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г/л диметиламин, калий және натрийтұздары түріндегі МЦПА қышқылы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 тұзы, 12,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БЕНТАМЕКС,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натриі, 400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п - метил, 108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ГАЛОМЕКС,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ПИЛАРАУНД,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36%,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360, 36%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МАКС,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540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600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калий тұзы,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2 508,8</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2 508,8</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3 762,77</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 4 Д, 357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4 840,7</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амин тұзы түріндегі дикамба қышқылы, 480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 - метил, 28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тұздары, 357 г/л + дикамба, 124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4 - Д, 860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түріндегі диметиламин тұзы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с.ж.е.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 - этил, 150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г/кг + тиенкарбазон - метил, 22,5 г/кг + мефенпир - диэтил (антидот), 135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г/л + амидосульфурон, 100 г/л + мефенпир - диэтил (антидот), 250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АМИОМЕКС ПЛЮС, м.ш.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 - п - метил, 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г/л + клоквинтоцет - мексил (антидот) 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ЛЕГГЕРО, м.с.э.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клоквинтоцет-мексил (антидот), 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ХЛОМЕКС 48%,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к.к.е.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300,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к.c.</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к.к.е.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к.н.э.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к.с.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РЕНДОР 70%,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г/кг + трибенурон - метил, 625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г/кг + трибенурон - метил, 450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г/кг + трибенурон - метил, 261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СТАР 60%,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ХВАСТОКС 750, с.е.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 - метил, 150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 - метил, 125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 ПЛЮС,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клоквинтоцет - мексил (антидот), 90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м.ш.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с.е.ұ.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г/л + тербутилазин 187,5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г/кг + метсульфурон - метил 70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г/кг + метсульфурон - метил, 164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75%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г/кг + метсульфурон - метил, 391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г/кг + тифенсульфурон - метил, 375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г/кг + тифенсульфурон - метил, 250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г/кг + флорасулам, 187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қ.а.с.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 - п - этил, 100 г/л + клоквинтосет - мексил (антидот), 27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ФЕРЕНЦ ПЛЮС,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феноксапрон - п - этил, 69 г/л + мефенпир - диэтил (антидот), 75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140 г/л + клодинафоп - прапаргил, 90 г/л + клоквинтоцет - мексил (антидот), 72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клоквинтосет - мексил (антидот), 20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клоквинтоцет - мексил (антидот), 30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4 878,77</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мефенпир - диэтил (антидот), 27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п-этил, 100 г/л + фенхлоразол - этил (антидот), 27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г/л + фенхлоразол - этил (антидот), 30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фенхлоразол - этил (антидот), 50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 + мефенпир - диэтил (антидот), 33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120 г/л + фенклоразол - этил (антидот), 60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клохинтоцет - мексил (антидот), 47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клодинафоп - пропаргил, 90 г/л + клоквинтоцет - мексил, 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клоквинтоцет - мексил (антидот), 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клоквинтоцет - мексил (антидот), 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 - этил (антидот), 35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64 г/л + йодосульфурон - метил - натрий, 8 г/л + мефенпир - диэтил (антидот), 24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ГОЛД,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клоквинтоцет - мексил (антидот), 34,5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нафтальды ангидрид (антидот), 125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70 г/л + фенхлоразол (антидот), 70 г/л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м.с.э.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г/л + клодинафоп - пропаргил, 24 г/л + мефенпир - диэтил (антидот), 30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пропагил, 45 г/л + клоквинтосет - мексил (антидот), 34,5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пропаргил, 60 г/л + клоквинтосет - мексил, 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ЭВЕРЕСТ,70%с.д.т.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 - метил - натрий, 1,0 г/л + тиенкарбазон - метил, 10 г/л + ципросульфамид (антидот), 15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м.ш.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г/л + имазамокс, 38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м.ш.</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май.к.э.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КВИЗАМЕКС,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к.с.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2,4 - Д</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 - метил, 333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с.д.т.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74 738,0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г/кг</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май.к.э.</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сулы-гликолды ерітінді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дисперленген түйiршiк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сулы-суспензиялық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еритiн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концентратты суспензия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концентратты коллоидты ерітінді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наноэмульсия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концентратты эмульсиясы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шашырама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микрокапсулді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концентрат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суспензиялық концентрат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суланатын ұнтақ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ақпа суспензия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суспензиялық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майлы-сулы эмульсия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грамға/литрге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грамға/килограмға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