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74ba" w14:textId="0be7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Лисаков қаласының кейбір көшелерін қайта атау туралы</w:t>
      </w:r>
    </w:p>
    <w:p>
      <w:pPr>
        <w:spacing w:after="0"/>
        <w:ind w:left="0"/>
        <w:jc w:val="both"/>
      </w:pPr>
      <w:r>
        <w:rPr>
          <w:rFonts w:ascii="Times New Roman"/>
          <w:b w:val="false"/>
          <w:i w:val="false"/>
          <w:color w:val="000000"/>
          <w:sz w:val="28"/>
        </w:rPr>
        <w:t>Қостанай облысы әкімдігінің 2018 жылғы 23 мамырдағы № 6 және Қостанай облысы мәслихатының 2018 жылғы 23 мамырдағы № 270 бірлескен қаулысы және шешімі. Қостанай облысының Әділет департаментінде 2018 жылғы 11 маусымда № 7831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тиісті аумақ халқының пікірін ескере отырып, Қазақстан Республикасы Үкіметінің жанындағы Республикалық ономастика комиссиясының 2018 жылғы 12 наурыздағы қорытындысы негізінде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Лисаков қаласының Ленин және Тобольская көшесі Қостанай облысы Лисаков қаласының Мәңгілік Ел көшесі деп қайта аталсын.</w:t>
      </w:r>
    </w:p>
    <w:bookmarkEnd w:id="1"/>
    <w:bookmarkStart w:name="z6" w:id="2"/>
    <w:p>
      <w:pPr>
        <w:spacing w:after="0"/>
        <w:ind w:left="0"/>
        <w:jc w:val="both"/>
      </w:pPr>
      <w:r>
        <w:rPr>
          <w:rFonts w:ascii="Times New Roman"/>
          <w:b w:val="false"/>
          <w:i w:val="false"/>
          <w:color w:val="000000"/>
          <w:sz w:val="28"/>
        </w:rPr>
        <w:t>
      2. Қостанай облысы Лисаков қаласының Коммунистическая көшесі Қостанай облысы Лисаков қаласының Достық көшесі деп қайта аталсын.</w:t>
      </w:r>
    </w:p>
    <w:bookmarkEnd w:id="2"/>
    <w:bookmarkStart w:name="z7"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