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960d0" w14:textId="f8960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2015 жылғы 2 қыркүйектегі № 376 "Мәдениет саласындағы мемлекеттік көрсетілетін қызмет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2018 жылғы 2 сәуірдегі № 140 қаулысы. Қостанай облысының Әділет департаментінде 2018 жылғы 17 сәуірде № 7713 болып тіркелді. Күші жойылды - Қостанай облысы әкімдігінің 2020 жылғы 24 қаңтардағы № 22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24.01.2020 </w:t>
      </w:r>
      <w:r>
        <w:rPr>
          <w:rFonts w:ascii="Times New Roman"/>
          <w:b w:val="false"/>
          <w:i w:val="false"/>
          <w:color w:val="ff0000"/>
          <w:sz w:val="28"/>
        </w:rPr>
        <w:t>№ 22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ҚАУЛЫ ЕТЕДІ:</w:t>
      </w:r>
    </w:p>
    <w:bookmarkStart w:name="z5" w:id="1"/>
    <w:p>
      <w:pPr>
        <w:spacing w:after="0"/>
        <w:ind w:left="0"/>
        <w:jc w:val="both"/>
      </w:pPr>
      <w:r>
        <w:rPr>
          <w:rFonts w:ascii="Times New Roman"/>
          <w:b w:val="false"/>
          <w:i w:val="false"/>
          <w:color w:val="000000"/>
          <w:sz w:val="28"/>
        </w:rPr>
        <w:t xml:space="preserve">
      1. Қостанай облысы әкімдігінің 2015 жылғы 2 қыркүйектегі </w:t>
      </w:r>
      <w:r>
        <w:rPr>
          <w:rFonts w:ascii="Times New Roman"/>
          <w:b w:val="false"/>
          <w:i w:val="false"/>
          <w:color w:val="000000"/>
          <w:sz w:val="28"/>
        </w:rPr>
        <w:t>№ 376</w:t>
      </w:r>
      <w:r>
        <w:rPr>
          <w:rFonts w:ascii="Times New Roman"/>
          <w:b w:val="false"/>
          <w:i w:val="false"/>
          <w:color w:val="000000"/>
          <w:sz w:val="28"/>
        </w:rPr>
        <w:t xml:space="preserve"> "Мәдениет саласындағы мемлекеттік көрсетілетін қызмет регламенттерін бекіту туралы" қаулысына (Нормативтік құқықтық актілерді мемлекеттік тіркеу тізілімінде № 5922 болып тіркелген, 2015 жылғы 10 қазанда "Қостанай таңы" газетінде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тармақшасы алып тасталсын;</w:t>
      </w:r>
    </w:p>
    <w:bookmarkStart w:name="z7" w:id="2"/>
    <w:p>
      <w:pPr>
        <w:spacing w:after="0"/>
        <w:ind w:left="0"/>
        <w:jc w:val="both"/>
      </w:pPr>
      <w:r>
        <w:rPr>
          <w:rFonts w:ascii="Times New Roman"/>
          <w:b w:val="false"/>
          <w:i w:val="false"/>
          <w:color w:val="000000"/>
          <w:sz w:val="28"/>
        </w:rPr>
        <w:t xml:space="preserve">
      көрсетілген қаулымен бекітілген "Мәдени құндылықтарды уақытша әкету құқығына куәлік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келесі редакцияда жазылсын: </w:t>
      </w:r>
    </w:p>
    <w:bookmarkStart w:name="z9" w:id="3"/>
    <w:p>
      <w:pPr>
        <w:spacing w:after="0"/>
        <w:ind w:left="0"/>
        <w:jc w:val="both"/>
      </w:pPr>
      <w:r>
        <w:rPr>
          <w:rFonts w:ascii="Times New Roman"/>
          <w:b w:val="false"/>
          <w:i w:val="false"/>
          <w:color w:val="000000"/>
          <w:sz w:val="28"/>
        </w:rPr>
        <w:t xml:space="preserve">
      "3. Мемлекеттік қызмет көрсету нәтижесі – Қазақстан Республикасы Мәдениет және спорт министрінің 2015 жылғы 22 қаңтардағы </w:t>
      </w:r>
      <w:r>
        <w:rPr>
          <w:rFonts w:ascii="Times New Roman"/>
          <w:b w:val="false"/>
          <w:i w:val="false"/>
          <w:color w:val="000000"/>
          <w:sz w:val="28"/>
        </w:rPr>
        <w:t>№ 19</w:t>
      </w:r>
      <w:r>
        <w:rPr>
          <w:rFonts w:ascii="Times New Roman"/>
          <w:b w:val="false"/>
          <w:i w:val="false"/>
          <w:color w:val="000000"/>
          <w:sz w:val="28"/>
        </w:rPr>
        <w:t xml:space="preserve"> "Мәдени құндылықтарды уақытша әкету құқығына куәлік беру қағидаларын бекіту туралы" бұйрығымен бекітілген (Нормативтік құқықтық актілерді мемлекеттік тіркеу тізілімінде № 10320 болып тіркелген) нысаны бойынша мәдени құндылықтарды уақытша әкету құқығына куәлік (бұдан әрі – куәлік) не болмаса Қазақстан Республикасы Мәдениет және спорт министрінің 2015 жылғы 22 сәуірдегі </w:t>
      </w:r>
      <w:r>
        <w:rPr>
          <w:rFonts w:ascii="Times New Roman"/>
          <w:b w:val="false"/>
          <w:i w:val="false"/>
          <w:color w:val="000000"/>
          <w:sz w:val="28"/>
        </w:rPr>
        <w:t>№ 146</w:t>
      </w:r>
      <w:r>
        <w:rPr>
          <w:rFonts w:ascii="Times New Roman"/>
          <w:b w:val="false"/>
          <w:i w:val="false"/>
          <w:color w:val="000000"/>
          <w:sz w:val="28"/>
        </w:rPr>
        <w:t xml:space="preserve"> "Мәдениет саласындағы мемлекеттік көрсетілетін қызмет стандарттарын бекіту туралы" бұйрығымен (Нормативтік құқықтық актілерді мемлекеттік тіркеу тізілімінде № 11238 болып тіркелген) бекітілген "Мәдени құндылықтарды уақытша әкету құқығына куәлік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3"/>
    <w:bookmarkStart w:name="z10" w:id="4"/>
    <w:p>
      <w:pPr>
        <w:spacing w:after="0"/>
        <w:ind w:left="0"/>
        <w:jc w:val="both"/>
      </w:pPr>
      <w:r>
        <w:rPr>
          <w:rFonts w:ascii="Times New Roman"/>
          <w:b w:val="false"/>
          <w:i w:val="false"/>
          <w:color w:val="000000"/>
          <w:sz w:val="28"/>
        </w:rPr>
        <w:t>
      Мемлекеттік қызметті көрсету нәтижесін ұсыну нысаны – электрондық.</w:t>
      </w:r>
    </w:p>
    <w:bookmarkEnd w:id="4"/>
    <w:bookmarkStart w:name="z11" w:id="5"/>
    <w:p>
      <w:pPr>
        <w:spacing w:after="0"/>
        <w:ind w:left="0"/>
        <w:jc w:val="both"/>
      </w:pPr>
      <w:r>
        <w:rPr>
          <w:rFonts w:ascii="Times New Roman"/>
          <w:b w:val="false"/>
          <w:i w:val="false"/>
          <w:color w:val="000000"/>
          <w:sz w:val="28"/>
        </w:rPr>
        <w:t>
      Куәлiктi қағаз жеткiзгiште алуға өтiнiш бiлдiрiлген жағдайда, мемлекеттiк қызмет көрсету нәтижесi электрондық форматта ресiмделiп, басып шығарылады және көрсетiлетiн қызметтi берушiнiң мөрiмен куәландырылады.</w:t>
      </w:r>
    </w:p>
    <w:bookmarkEnd w:id="5"/>
    <w:bookmarkStart w:name="z12" w:id="6"/>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бастауға негіздеме көрсетілетін қызметті берушіге жүгінген кезде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(бұдан әрі – құжаттар топтамасы) қоса берілген нысан бойынша өтінішті не болмаса көрсетілетін қызметті алушының электрондық цифрлық қолтаңбасымен (бұдан әрі – ЭЦҚ) куәландырылған электрондық құжат нысанындағы сұрау салуды көрсетілетін қызметті берушінің қабылдауы болып табылады.".</w:t>
      </w:r>
    </w:p>
    <w:bookmarkEnd w:id="6"/>
    <w:bookmarkStart w:name="z13" w:id="7"/>
    <w:p>
      <w:pPr>
        <w:spacing w:after="0"/>
        <w:ind w:left="0"/>
        <w:jc w:val="both"/>
      </w:pPr>
      <w:r>
        <w:rPr>
          <w:rFonts w:ascii="Times New Roman"/>
          <w:b w:val="false"/>
          <w:i w:val="false"/>
          <w:color w:val="000000"/>
          <w:sz w:val="28"/>
        </w:rPr>
        <w:t xml:space="preserve">
      2. "Қостанай облысы әкімдігінің мәдениет басқармасы" мемлекеттік мекемесі Қазақстан Республикасының заңнамасында белгіленген тәртіпте: </w:t>
      </w:r>
    </w:p>
    <w:bookmarkEnd w:id="7"/>
    <w:bookmarkStart w:name="z14" w:id="8"/>
    <w:p>
      <w:pPr>
        <w:spacing w:after="0"/>
        <w:ind w:left="0"/>
        <w:jc w:val="both"/>
      </w:pPr>
      <w:r>
        <w:rPr>
          <w:rFonts w:ascii="Times New Roman"/>
          <w:b w:val="false"/>
          <w:i w:val="false"/>
          <w:color w:val="000000"/>
          <w:sz w:val="28"/>
        </w:rPr>
        <w:t xml:space="preserve">
      1) осы қаулының аумақтық әділет органында мемлекеттік тіркелуін; </w:t>
      </w:r>
    </w:p>
    <w:bookmarkEnd w:id="8"/>
    <w:bookmarkStart w:name="z15" w:id="9"/>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9"/>
    <w:bookmarkStart w:name="z16" w:id="10"/>
    <w:p>
      <w:pPr>
        <w:spacing w:after="0"/>
        <w:ind w:left="0"/>
        <w:jc w:val="both"/>
      </w:pPr>
      <w:r>
        <w:rPr>
          <w:rFonts w:ascii="Times New Roman"/>
          <w:b w:val="false"/>
          <w:i w:val="false"/>
          <w:color w:val="000000"/>
          <w:sz w:val="28"/>
        </w:rPr>
        <w:t xml:space="preserve">
      3) осы қаулыны ресми жарияланғанынан кейін Қостанай облысы әкімдігінің интернет-ресурсында орналастырылуын қамтамасыз етсін. </w:t>
      </w:r>
    </w:p>
    <w:bookmarkEnd w:id="10"/>
    <w:bookmarkStart w:name="z17" w:id="11"/>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11"/>
    <w:bookmarkStart w:name="z18" w:id="12"/>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күнтізбелік он күн өткен соң қолданысқа енгізіледі. </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