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f431" w14:textId="5bcf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2018 жылғы 12 наурыздағы № 256 шешімі. Қостанай облысының Әділет департаментінде 2018 жылғы 29 наурызда № 7634 болып тіркелді. Күші жойылды - Қостанай облысы мәслихатының 2022 жылғы 18 мамырдағы № 182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мәслихатының 18.05.2022 </w:t>
      </w:r>
      <w:r>
        <w:rPr>
          <w:rFonts w:ascii="Times New Roman"/>
          <w:b w:val="false"/>
          <w:i w:val="false"/>
          <w:color w:val="ff0000"/>
          <w:sz w:val="28"/>
        </w:rPr>
        <w:t>№ 182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облыстық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облыстық мәслихаттың 2017 жылғы 15 наурыздағы </w:t>
      </w:r>
      <w:r>
        <w:rPr>
          <w:rFonts w:ascii="Times New Roman"/>
          <w:b w:val="false"/>
          <w:i w:val="false"/>
          <w:color w:val="000000"/>
          <w:sz w:val="28"/>
        </w:rPr>
        <w:t>№ 137</w:t>
      </w:r>
      <w:r>
        <w:rPr>
          <w:rFonts w:ascii="Times New Roman"/>
          <w:b w:val="false"/>
          <w:i w:val="false"/>
          <w:color w:val="000000"/>
          <w:sz w:val="28"/>
        </w:rPr>
        <w:t xml:space="preserve"> "Қостанай облыстық мәслихатының аппараты" мемлекеттiк мекемесiнiң "Б" корпусы мемлекеттiк әкiмшiлiк қызметшiлерiнiң қызметiн бағалау әдiстемесiн бекiту туралы" шешімінің (Нормативтік құқықтық актілерді мемлекеттік тіркеу тізілімінде № 7013 болып тіркелген, 2017 жылғы 27 сәуірде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Даданова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 256 шешімімен бекітілген</w:t>
            </w:r>
          </w:p>
        </w:tc>
      </w:tr>
    </w:tbl>
    <w:bookmarkStart w:name="z11" w:id="4"/>
    <w:p>
      <w:pPr>
        <w:spacing w:after="0"/>
        <w:ind w:left="0"/>
        <w:jc w:val="left"/>
      </w:pPr>
      <w:r>
        <w:rPr>
          <w:rFonts w:ascii="Times New Roman"/>
          <w:b/>
          <w:i w:val="false"/>
          <w:color w:val="000000"/>
        </w:rPr>
        <w:t xml:space="preserve"> "Қостанай облыстық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"Қостанай облыстық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"Қостанай облыстық мәслихатының аппараты" мемлекеттік мекемесінің ұйымдастыру-құқықтық, құжаттамалық қамтамасыз ету және кадр жұмысы бөлімі (бұдан әрі - бөлім)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бағыттар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шешімдер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 қабылдауға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бөліміңде бағалау аяқталған күнінен бастап үш жыл бойы сақталады.</w:t>
      </w:r>
    </w:p>
    <w:bookmarkEnd w:id="24"/>
    <w:bookmarkStart w:name="z32" w:id="25"/>
    <w:p>
      <w:pPr>
        <w:spacing w:after="0"/>
        <w:ind w:left="0"/>
        <w:jc w:val="left"/>
      </w:pPr>
      <w:r>
        <w:rPr>
          <w:rFonts w:ascii="Times New Roman"/>
          <w:b/>
          <w:i w:val="false"/>
          <w:color w:val="000000"/>
        </w:rPr>
        <w:t xml:space="preserve"> 2-тарау.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Егер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6" w:id="29"/>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(НМИ бағалау кезінде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тиісті.</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бөліміңде сақталады.</w:t>
      </w:r>
    </w:p>
    <w:bookmarkEnd w:id="38"/>
    <w:bookmarkStart w:name="z46" w:id="39"/>
    <w:p>
      <w:pPr>
        <w:spacing w:after="0"/>
        <w:ind w:left="0"/>
        <w:jc w:val="left"/>
      </w:pPr>
      <w:r>
        <w:rPr>
          <w:rFonts w:ascii="Times New Roman"/>
          <w:b/>
          <w:i w:val="false"/>
          <w:color w:val="000000"/>
        </w:rPr>
        <w:t xml:space="preserve"> 3-тарау.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5-тен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5-тен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Егер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бөлімі 2 жұмыс күнінен кешіктірмей оны Комиссияның қарауына ұсынады.</w:t>
      </w:r>
    </w:p>
    <w:bookmarkEnd w:id="56"/>
    <w:bookmarkStart w:name="z64" w:id="57"/>
    <w:p>
      <w:pPr>
        <w:spacing w:after="0"/>
        <w:ind w:left="0"/>
        <w:jc w:val="left"/>
      </w:pPr>
      <w:r>
        <w:rPr>
          <w:rFonts w:ascii="Times New Roman"/>
          <w:b/>
          <w:i w:val="false"/>
          <w:color w:val="000000"/>
        </w:rPr>
        <w:t xml:space="preserve"> 4-тарау.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бөлім 2 жұмыс күнінен кешіктірмей оны Комиссияның қарауына ұсынады.</w:t>
      </w:r>
    </w:p>
    <w:bookmarkEnd w:id="63"/>
    <w:bookmarkStart w:name="z71"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Бөлім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хабарлауды қамтамасыз етеді.</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болмаған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хатшысы бөлімінің қызметшісі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Бөлім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Бөлім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түзеді, және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w:t>
      </w:r>
    </w:p>
    <w:bookmarkEnd w:id="79"/>
    <w:bookmarkStart w:name="z87" w:id="80"/>
    <w:p>
      <w:pPr>
        <w:spacing w:after="0"/>
        <w:ind w:left="0"/>
        <w:jc w:val="both"/>
      </w:pPr>
      <w:r>
        <w:rPr>
          <w:rFonts w:ascii="Times New Roman"/>
          <w:b w:val="false"/>
          <w:i w:val="false"/>
          <w:color w:val="000000"/>
          <w:sz w:val="28"/>
        </w:rPr>
        <w:t>
      40. Бөлім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бөлімімен және мемлекеттік органның басқа екі қызметшісімен қол қойылады.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бөліммен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және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