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3b45" w14:textId="70c3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басым ауыл шаруашылығы дақылдарының тізбесін және субсидиялардың нормаларын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25 қаңтардағы № 39 қаулысы. Қостанай облысының Әділет департаментінде 2018 жылғы 19 ақпанда № 7516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w:t>
      </w:r>
      <w:r>
        <w:rPr>
          <w:rFonts w:ascii="Times New Roman"/>
          <w:b w:val="false"/>
          <w:i w:val="false"/>
          <w:color w:val="000000"/>
          <w:sz w:val="28"/>
        </w:rPr>
        <w:t>№ 4-3/177</w:t>
      </w:r>
      <w:r>
        <w:rPr>
          <w:rFonts w:ascii="Times New Roman"/>
          <w:b w:val="false"/>
          <w:i w:val="false"/>
          <w:color w:val="000000"/>
          <w:sz w:val="28"/>
        </w:rPr>
        <w:t xml:space="preserve">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бұйрығына (Нормативтік құқықтық актілерді мемлекеттік тіркеу тізілімінде № 11094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2018 жылға арналған басым ауыл шаруашылығы дақылдарының </w:t>
      </w:r>
      <w:r>
        <w:rPr>
          <w:rFonts w:ascii="Times New Roman"/>
          <w:b w:val="false"/>
          <w:i w:val="false"/>
          <w:color w:val="000000"/>
          <w:sz w:val="28"/>
        </w:rPr>
        <w:t>тiзбесі</w:t>
      </w:r>
      <w:r>
        <w:rPr>
          <w:rFonts w:ascii="Times New Roman"/>
          <w:b w:val="false"/>
          <w:i w:val="false"/>
          <w:color w:val="000000"/>
          <w:sz w:val="28"/>
        </w:rPr>
        <w:t xml:space="preserve"> және басым дақылдар өндіруді субсидиялау жолымен өсiмдiк шаруашылығы өнімінің өнімділігі мен сапасын арттыруға, жанар-жағармай материалдары мен көктемгi егіс және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бекітілсін.</w:t>
      </w:r>
    </w:p>
    <w:bookmarkEnd w:id="1"/>
    <w:bookmarkStart w:name="z6" w:id="2"/>
    <w:p>
      <w:pPr>
        <w:spacing w:after="0"/>
        <w:ind w:left="0"/>
        <w:jc w:val="both"/>
      </w:pPr>
      <w:r>
        <w:rPr>
          <w:rFonts w:ascii="Times New Roman"/>
          <w:b w:val="false"/>
          <w:i w:val="false"/>
          <w:color w:val="000000"/>
          <w:sz w:val="28"/>
        </w:rPr>
        <w:t>
      2. "Қостанай облысы әкімдігінің ауыл шаруашылығы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xml:space="preserve">
      3) осы қаулыны ресми жарияланғаннан кейін Қостанай облысы әкімдігінің интернет-ресурсында орналастырылуын қамтамасыз етсін. </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25 қаңтардағы</w:t>
            </w:r>
            <w:r>
              <w:br/>
            </w:r>
            <w:r>
              <w:rPr>
                <w:rFonts w:ascii="Times New Roman"/>
                <w:b w:val="false"/>
                <w:i w:val="false"/>
                <w:color w:val="000000"/>
                <w:sz w:val="20"/>
              </w:rPr>
              <w:t>№ 39 қаулысымен бекітілген</w:t>
            </w:r>
          </w:p>
        </w:tc>
      </w:tr>
    </w:tbl>
    <w:bookmarkStart w:name="z14" w:id="8"/>
    <w:p>
      <w:pPr>
        <w:spacing w:after="0"/>
        <w:ind w:left="0"/>
        <w:jc w:val="left"/>
      </w:pPr>
      <w:r>
        <w:rPr>
          <w:rFonts w:ascii="Times New Roman"/>
          <w:b/>
          <w:i w:val="false"/>
          <w:color w:val="000000"/>
        </w:rPr>
        <w:t xml:space="preserve"> 2018 жылға арналған басым ауыл шаруашылығы дақылдарының тiзбесі және басым дақылдар өндіруді субсидиялау жолымен өсiмдiк шаруашылығы өнімінің өнімділігі мен сапасын арттыруға, жанар-жағармай материалдары және көктемгi егіс және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w:t>
            </w:r>
          </w:p>
          <w:bookmarkEnd w:id="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ауыл шаруашылығы дақылдарының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гектар/тонна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нормалары,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күнбағыс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(фабрикалық)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Бір жылдық шөптер</w:t>
            </w:r>
          </w:p>
          <w:bookmarkEnd w:id="1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4.</w:t>
            </w:r>
          </w:p>
          <w:bookmarkEnd w:id="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жүгері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5.</w:t>
            </w:r>
          </w:p>
          <w:bookmarkEnd w:id="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 шөбі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6.</w:t>
            </w:r>
          </w:p>
          <w:bookmarkEnd w:id="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жүгері мен суданкодан шығарылған будан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7.</w:t>
            </w:r>
          </w:p>
          <w:bookmarkEnd w:id="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Итқонақ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8.</w:t>
            </w:r>
          </w:p>
          <w:bookmarkEnd w:id="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9.</w:t>
            </w:r>
          </w:p>
          <w:bookmarkEnd w:id="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Африкалық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10.</w:t>
            </w:r>
          </w:p>
          <w:bookmarkEnd w:id="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11.</w:t>
            </w:r>
          </w:p>
          <w:bookmarkEnd w:id="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12.</w:t>
            </w:r>
          </w:p>
          <w:bookmarkEnd w:id="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13.</w:t>
            </w:r>
          </w:p>
          <w:bookmarkEnd w:id="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шомыр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14.</w:t>
            </w:r>
          </w:p>
          <w:bookmarkEnd w:id="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15.</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16.</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17.</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Гүлтәжі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8"/>
          <w:p>
            <w:pPr>
              <w:spacing w:after="20"/>
              <w:ind w:left="20"/>
              <w:jc w:val="both"/>
            </w:pPr>
            <w:r>
              <w:rPr>
                <w:rFonts w:ascii="Times New Roman"/>
                <w:b w:val="false"/>
                <w:i w:val="false"/>
                <w:color w:val="000000"/>
                <w:sz w:val="20"/>
              </w:rPr>
              <w:t>
18.</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9"/>
          <w:p>
            <w:pPr>
              <w:spacing w:after="20"/>
              <w:ind w:left="20"/>
              <w:jc w:val="both"/>
            </w:pPr>
            <w:r>
              <w:rPr>
                <w:rFonts w:ascii="Times New Roman"/>
                <w:b w:val="false"/>
                <w:i w:val="false"/>
                <w:color w:val="000000"/>
                <w:sz w:val="20"/>
              </w:rPr>
              <w:t>
Көпжылдық шөптер</w:t>
            </w:r>
          </w:p>
          <w:bookmarkEnd w:id="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19.</w:t>
            </w:r>
          </w:p>
          <w:bookmarkEnd w:id="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Еркекшөп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1"/>
          <w:p>
            <w:pPr>
              <w:spacing w:after="20"/>
              <w:ind w:left="20"/>
              <w:jc w:val="both"/>
            </w:pPr>
            <w:r>
              <w:rPr>
                <w:rFonts w:ascii="Times New Roman"/>
                <w:b w:val="false"/>
                <w:i w:val="false"/>
                <w:color w:val="000000"/>
                <w:sz w:val="20"/>
              </w:rPr>
              <w:t>
20.</w:t>
            </w:r>
          </w:p>
          <w:bookmarkEnd w:id="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2"/>
          <w:p>
            <w:pPr>
              <w:spacing w:after="20"/>
              <w:ind w:left="20"/>
              <w:jc w:val="both"/>
            </w:pPr>
            <w:r>
              <w:rPr>
                <w:rFonts w:ascii="Times New Roman"/>
                <w:b w:val="false"/>
                <w:i w:val="false"/>
                <w:color w:val="000000"/>
                <w:sz w:val="20"/>
              </w:rPr>
              <w:t>
21.</w:t>
            </w:r>
          </w:p>
          <w:bookmarkEnd w:id="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3"/>
          <w:p>
            <w:pPr>
              <w:spacing w:after="20"/>
              <w:ind w:left="20"/>
              <w:jc w:val="both"/>
            </w:pPr>
            <w:r>
              <w:rPr>
                <w:rFonts w:ascii="Times New Roman"/>
                <w:b w:val="false"/>
                <w:i w:val="false"/>
                <w:color w:val="000000"/>
                <w:sz w:val="20"/>
              </w:rPr>
              <w:t>
22.</w:t>
            </w:r>
          </w:p>
          <w:bookmarkEnd w:id="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Тамырсабақсыз бидайық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4"/>
          <w:p>
            <w:pPr>
              <w:spacing w:after="20"/>
              <w:ind w:left="20"/>
              <w:jc w:val="both"/>
            </w:pPr>
            <w:r>
              <w:rPr>
                <w:rFonts w:ascii="Times New Roman"/>
                <w:b w:val="false"/>
                <w:i w:val="false"/>
                <w:color w:val="000000"/>
                <w:sz w:val="20"/>
              </w:rPr>
              <w:t>
23.</w:t>
            </w:r>
          </w:p>
          <w:bookmarkEnd w:id="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24.</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Үйбидайық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6"/>
          <w:p>
            <w:pPr>
              <w:spacing w:after="20"/>
              <w:ind w:left="20"/>
              <w:jc w:val="both"/>
            </w:pPr>
            <w:r>
              <w:rPr>
                <w:rFonts w:ascii="Times New Roman"/>
                <w:b w:val="false"/>
                <w:i w:val="false"/>
                <w:color w:val="000000"/>
                <w:sz w:val="20"/>
              </w:rPr>
              <w:t>
25.</w:t>
            </w:r>
          </w:p>
          <w:bookmarkEnd w:id="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Жиматарғақ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26.</w:t>
            </w:r>
          </w:p>
          <w:bookmarkEnd w:id="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көдешөп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27.</w:t>
            </w:r>
          </w:p>
          <w:bookmarkEnd w:id="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қарабидай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9"/>
          <w:p>
            <w:pPr>
              <w:spacing w:after="20"/>
              <w:ind w:left="20"/>
              <w:jc w:val="both"/>
            </w:pPr>
            <w:r>
              <w:rPr>
                <w:rFonts w:ascii="Times New Roman"/>
                <w:b w:val="false"/>
                <w:i w:val="false"/>
                <w:color w:val="000000"/>
                <w:sz w:val="20"/>
              </w:rPr>
              <w:t>
28.</w:t>
            </w:r>
          </w:p>
          <w:bookmarkEnd w:id="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0"/>
          <w:p>
            <w:pPr>
              <w:spacing w:after="20"/>
              <w:ind w:left="20"/>
              <w:jc w:val="both"/>
            </w:pPr>
            <w:r>
              <w:rPr>
                <w:rFonts w:ascii="Times New Roman"/>
                <w:b w:val="false"/>
                <w:i w:val="false"/>
                <w:color w:val="000000"/>
                <w:sz w:val="20"/>
              </w:rPr>
              <w:t>
29.</w:t>
            </w:r>
          </w:p>
          <w:bookmarkEnd w:id="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30.</w:t>
            </w:r>
          </w:p>
          <w:bookmarkEnd w:id="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2"/>
          <w:p>
            <w:pPr>
              <w:spacing w:after="20"/>
              <w:ind w:left="20"/>
              <w:jc w:val="both"/>
            </w:pPr>
            <w:r>
              <w:rPr>
                <w:rFonts w:ascii="Times New Roman"/>
                <w:b w:val="false"/>
                <w:i w:val="false"/>
                <w:color w:val="000000"/>
                <w:sz w:val="20"/>
              </w:rPr>
              <w:t>
31.</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Түйежоңышқа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3"/>
          <w:p>
            <w:pPr>
              <w:spacing w:after="20"/>
              <w:ind w:left="20"/>
              <w:jc w:val="both"/>
            </w:pPr>
            <w:r>
              <w:rPr>
                <w:rFonts w:ascii="Times New Roman"/>
                <w:b w:val="false"/>
                <w:i w:val="false"/>
                <w:color w:val="000000"/>
                <w:sz w:val="20"/>
              </w:rPr>
              <w:t>
32.</w:t>
            </w:r>
          </w:p>
          <w:bookmarkEnd w:id="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Көктікені (галега)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4"/>
          <w:p>
            <w:pPr>
              <w:spacing w:after="20"/>
              <w:ind w:left="20"/>
              <w:jc w:val="both"/>
            </w:pPr>
            <w:r>
              <w:rPr>
                <w:rFonts w:ascii="Times New Roman"/>
                <w:b w:val="false"/>
                <w:i w:val="false"/>
                <w:color w:val="000000"/>
                <w:sz w:val="20"/>
              </w:rPr>
              <w:t>
33.</w:t>
            </w:r>
          </w:p>
          <w:bookmarkEnd w:id="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 пышан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Майлы дақылдар</w:t>
            </w:r>
          </w:p>
          <w:bookmarkEnd w:id="4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6"/>
          <w:p>
            <w:pPr>
              <w:spacing w:after="20"/>
              <w:ind w:left="20"/>
              <w:jc w:val="both"/>
            </w:pPr>
            <w:r>
              <w:rPr>
                <w:rFonts w:ascii="Times New Roman"/>
                <w:b w:val="false"/>
                <w:i w:val="false"/>
                <w:color w:val="000000"/>
                <w:sz w:val="20"/>
              </w:rPr>
              <w:t>
34.</w:t>
            </w:r>
          </w:p>
          <w:bookmarkEnd w:id="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7"/>
          <w:p>
            <w:pPr>
              <w:spacing w:after="20"/>
              <w:ind w:left="20"/>
              <w:jc w:val="both"/>
            </w:pPr>
            <w:r>
              <w:rPr>
                <w:rFonts w:ascii="Times New Roman"/>
                <w:b w:val="false"/>
                <w:i w:val="false"/>
                <w:color w:val="000000"/>
                <w:sz w:val="20"/>
              </w:rPr>
              <w:t>
35.</w:t>
            </w:r>
          </w:p>
          <w:bookmarkEnd w:id="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8"/>
          <w:p>
            <w:pPr>
              <w:spacing w:after="20"/>
              <w:ind w:left="20"/>
              <w:jc w:val="both"/>
            </w:pPr>
            <w:r>
              <w:rPr>
                <w:rFonts w:ascii="Times New Roman"/>
                <w:b w:val="false"/>
                <w:i w:val="false"/>
                <w:color w:val="000000"/>
                <w:sz w:val="20"/>
              </w:rPr>
              <w:t>
36.</w:t>
            </w:r>
          </w:p>
          <w:bookmarkEnd w:id="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37.</w:t>
            </w:r>
          </w:p>
          <w:bookmarkEnd w:id="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38.</w:t>
            </w:r>
          </w:p>
          <w:bookmarkEnd w:id="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1"/>
          <w:p>
            <w:pPr>
              <w:spacing w:after="20"/>
              <w:ind w:left="20"/>
              <w:jc w:val="both"/>
            </w:pPr>
            <w:r>
              <w:rPr>
                <w:rFonts w:ascii="Times New Roman"/>
                <w:b w:val="false"/>
                <w:i w:val="false"/>
                <w:color w:val="000000"/>
                <w:sz w:val="20"/>
              </w:rPr>
              <w:t>
39.</w:t>
            </w:r>
          </w:p>
          <w:bookmarkEnd w:id="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2"/>
          <w:p>
            <w:pPr>
              <w:spacing w:after="20"/>
              <w:ind w:left="20"/>
              <w:jc w:val="both"/>
            </w:pPr>
            <w:r>
              <w:rPr>
                <w:rFonts w:ascii="Times New Roman"/>
                <w:b w:val="false"/>
                <w:i w:val="false"/>
                <w:color w:val="000000"/>
                <w:sz w:val="20"/>
              </w:rPr>
              <w:t>
40.</w:t>
            </w:r>
          </w:p>
          <w:bookmarkEnd w:id="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бұршағы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