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6a015" w14:textId="f36a0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Басқұдық ауылдық округінің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Маңғыстау облысы Мұнайлы аудандық мәслихатының 2018 жылғы 25 мамырдағы № 23/283 шешімі. Маңғыстау облысы Әділет департаментінде 2018 жылғы 21 маусымда № 3662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"Жергілікті қоғамдастық жиналысының үлгі регламентін бекіту туралы" бұйрығына (нормативтік құқықтық актілерді мемлекеттік тіркеу Тізілімінде № 15630 болып тіркелген) сәйкес, Мұнайлы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Қоса беріліп отырған Басқұдық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"Мұнайлы аудандық мәслихатының аппараты" мемлекеттік мекемесі (аппарат басшысы А. Жанбуршина)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2"/>
    <w:bookmarkStart w:name="z3"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Есенкулов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Назар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bookmarkStart w:name="z4" w:id="4"/>
    <w:p>
      <w:pPr>
        <w:spacing w:after="0"/>
        <w:ind w:left="0"/>
        <w:jc w:val="both"/>
      </w:pPr>
      <w:r>
        <w:rPr>
          <w:rFonts w:ascii="Times New Roman"/>
          <w:b w:val="false"/>
          <w:i w:val="false"/>
          <w:color w:val="000000"/>
          <w:sz w:val="28"/>
        </w:rPr>
        <w:t>
      Басқұдық ауылдық округінің әкімі</w:t>
      </w:r>
    </w:p>
    <w:bookmarkEnd w:id="4"/>
    <w:bookmarkStart w:name="z5" w:id="5"/>
    <w:p>
      <w:pPr>
        <w:spacing w:after="0"/>
        <w:ind w:left="0"/>
        <w:jc w:val="both"/>
      </w:pPr>
      <w:r>
        <w:rPr>
          <w:rFonts w:ascii="Times New Roman"/>
          <w:b w:val="false"/>
          <w:i w:val="false"/>
          <w:color w:val="000000"/>
          <w:sz w:val="28"/>
        </w:rPr>
        <w:t>
      Ө. Тлепов</w:t>
      </w:r>
    </w:p>
    <w:bookmarkEnd w:id="5"/>
    <w:bookmarkStart w:name="z6" w:id="6"/>
    <w:p>
      <w:pPr>
        <w:spacing w:after="0"/>
        <w:ind w:left="0"/>
        <w:jc w:val="both"/>
      </w:pPr>
      <w:r>
        <w:rPr>
          <w:rFonts w:ascii="Times New Roman"/>
          <w:b w:val="false"/>
          <w:i w:val="false"/>
          <w:color w:val="000000"/>
          <w:sz w:val="28"/>
        </w:rPr>
        <w:t>
      "25" мамыр 2018 жыл</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 2018 жылғы 25 мамырдағы № 23/283 шешіміне қосымша</w:t>
            </w:r>
          </w:p>
        </w:tc>
      </w:tr>
    </w:tbl>
    <w:bookmarkStart w:name="z7" w:id="7"/>
    <w:p>
      <w:pPr>
        <w:spacing w:after="0"/>
        <w:ind w:left="0"/>
        <w:jc w:val="left"/>
      </w:pPr>
      <w:r>
        <w:rPr>
          <w:rFonts w:ascii="Times New Roman"/>
          <w:b/>
          <w:i w:val="false"/>
          <w:color w:val="000000"/>
        </w:rPr>
        <w:t xml:space="preserve"> Басқұдық ауылдық округінің жергілікті қоғамдастық жиналысының регламенті</w:t>
      </w:r>
    </w:p>
    <w:bookmarkEnd w:id="7"/>
    <w:bookmarkStart w:name="z12" w:id="8"/>
    <w:p>
      <w:pPr>
        <w:spacing w:after="0"/>
        <w:ind w:left="0"/>
        <w:jc w:val="both"/>
      </w:pPr>
      <w:r>
        <w:rPr>
          <w:rFonts w:ascii="Times New Roman"/>
          <w:b w:val="false"/>
          <w:i w:val="false"/>
          <w:color w:val="ff0000"/>
          <w:sz w:val="28"/>
        </w:rPr>
        <w:t xml:space="preserve">
      Ескерту. Қосымша жаңа редакцияда - Маңғыстау облысы Мұнайлы аудандық мәслихатының 19.11.2025 </w:t>
      </w:r>
      <w:r>
        <w:rPr>
          <w:rFonts w:ascii="Times New Roman"/>
          <w:b w:val="false"/>
          <w:i w:val="false"/>
          <w:color w:val="ff0000"/>
          <w:sz w:val="28"/>
        </w:rPr>
        <w:t>№ 36/200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8"/>
    <w:bookmarkStart w:name="z88" w:id="9"/>
    <w:p>
      <w:pPr>
        <w:spacing w:after="0"/>
        <w:ind w:left="0"/>
        <w:jc w:val="left"/>
      </w:pPr>
      <w:r>
        <w:rPr>
          <w:rFonts w:ascii="Times New Roman"/>
          <w:b/>
          <w:i w:val="false"/>
          <w:color w:val="000000"/>
        </w:rPr>
        <w:t xml:space="preserve"> 1-тарау. Жалпы ережелер</w:t>
      </w:r>
    </w:p>
    <w:bookmarkEnd w:id="9"/>
    <w:bookmarkStart w:name="z31" w:id="10"/>
    <w:p>
      <w:pPr>
        <w:spacing w:after="0"/>
        <w:ind w:left="0"/>
        <w:jc w:val="both"/>
      </w:pPr>
      <w:r>
        <w:rPr>
          <w:rFonts w:ascii="Times New Roman"/>
          <w:b w:val="false"/>
          <w:i w:val="false"/>
          <w:color w:val="000000"/>
          <w:sz w:val="28"/>
        </w:rPr>
        <w:t xml:space="preserve">
      1. Осы Басқұдық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Қазақстан Республикасының Ұлттық экономика министрінің "Жергілікті қоғамдастық жиналысының үлгі регламентін бекіту туралы" 2017 жылғы 7 тамыздағы № 295 (Нормативтік құқықтық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10"/>
    <w:bookmarkStart w:name="z8" w:id="11"/>
    <w:p>
      <w:pPr>
        <w:spacing w:after="0"/>
        <w:ind w:left="0"/>
        <w:jc w:val="both"/>
      </w:pPr>
      <w:r>
        <w:rPr>
          <w:rFonts w:ascii="Times New Roman"/>
          <w:b w:val="false"/>
          <w:i w:val="false"/>
          <w:color w:val="000000"/>
          <w:sz w:val="28"/>
        </w:rPr>
        <w:t>
      2. Осы Регламентте қолданылатын негізгі ұғымдар:</w:t>
      </w:r>
    </w:p>
    <w:bookmarkEnd w:id="11"/>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Басқұдық ауылдық округінің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Басқұдық ауылдық округі тұрғындарының басым бөлігінің құқықтары мен заңды мүдделерін қамтамасыз етуге байланысты Басқұдық ауылдық округі қызметінің мәселелері;</w:t>
      </w:r>
    </w:p>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Start w:name="z9" w:id="12"/>
    <w:p>
      <w:pPr>
        <w:spacing w:after="0"/>
        <w:ind w:left="0"/>
        <w:jc w:val="both"/>
      </w:pPr>
      <w:r>
        <w:rPr>
          <w:rFonts w:ascii="Times New Roman"/>
          <w:b w:val="false"/>
          <w:i w:val="false"/>
          <w:color w:val="000000"/>
          <w:sz w:val="28"/>
        </w:rPr>
        <w:t>
      3. Жиналыс регламентін Мұнайлы аудандық мәслихаты бекітеді (бұдан әрі – аудандық маслихат).</w:t>
      </w:r>
    </w:p>
    <w:bookmarkEnd w:id="12"/>
    <w:bookmarkStart w:name="z10" w:id="13"/>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3"/>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Басқұдық ауылдық округ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both"/>
      </w:pPr>
      <w:r>
        <w:rPr>
          <w:rFonts w:ascii="Times New Roman"/>
          <w:b w:val="false"/>
          <w:i w:val="false"/>
          <w:color w:val="000000"/>
          <w:sz w:val="28"/>
        </w:rPr>
        <w:t>
      2) 10-15 мың халық – жиналыстың 11-15 мүшесі;</w:t>
      </w:r>
    </w:p>
    <w:p>
      <w:pPr>
        <w:spacing w:after="0"/>
        <w:ind w:left="0"/>
        <w:jc w:val="both"/>
      </w:pPr>
      <w:r>
        <w:rPr>
          <w:rFonts w:ascii="Times New Roman"/>
          <w:b w:val="false"/>
          <w:i w:val="false"/>
          <w:color w:val="000000"/>
          <w:sz w:val="28"/>
        </w:rPr>
        <w:t>
      3) 15-20 мың халық – жиналыстың 16-20 мүшесі;</w:t>
      </w:r>
    </w:p>
    <w:p>
      <w:pPr>
        <w:spacing w:after="0"/>
        <w:ind w:left="0"/>
        <w:jc w:val="both"/>
      </w:pPr>
      <w:r>
        <w:rPr>
          <w:rFonts w:ascii="Times New Roman"/>
          <w:b w:val="false"/>
          <w:i w:val="false"/>
          <w:color w:val="000000"/>
          <w:sz w:val="28"/>
        </w:rPr>
        <w:t>
      4) 20 мыңнан астам халық – жиналыстың 21-25 мүшесі.</w:t>
      </w:r>
    </w:p>
    <w:bookmarkStart w:name="z89" w:id="14"/>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4"/>
    <w:bookmarkStart w:name="z90" w:id="15"/>
    <w:p>
      <w:pPr>
        <w:spacing w:after="0"/>
        <w:ind w:left="0"/>
        <w:jc w:val="both"/>
      </w:pPr>
      <w:r>
        <w:rPr>
          <w:rFonts w:ascii="Times New Roman"/>
          <w:b w:val="false"/>
          <w:i w:val="false"/>
          <w:color w:val="000000"/>
          <w:sz w:val="28"/>
        </w:rPr>
        <w:t xml:space="preserve">
      3-3. Бірнеше елді мекендерден тұратын әкімшілік-аумақтық бірлік үшін осы Регламенттің </w:t>
      </w:r>
      <w:r>
        <w:rPr>
          <w:rFonts w:ascii="Times New Roman"/>
          <w:b w:val="false"/>
          <w:i w:val="false"/>
          <w:color w:val="000000"/>
          <w:sz w:val="28"/>
        </w:rPr>
        <w:t>3-2-тармағының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15"/>
    <w:bookmarkStart w:name="z13" w:id="16"/>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6"/>
    <w:bookmarkStart w:name="z14" w:id="17"/>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7"/>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Басқұдық ауылдық округі (бұдан әрі –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ауылдық округ коммуналдық мүлкін иеліктен шығаруды келісу;</w:t>
      </w:r>
    </w:p>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Start w:name="z15" w:id="18"/>
    <w:p>
      <w:pPr>
        <w:spacing w:after="0"/>
        <w:ind w:left="0"/>
        <w:jc w:val="both"/>
      </w:pPr>
      <w:r>
        <w:rPr>
          <w:rFonts w:ascii="Times New Roman"/>
          <w:b w:val="false"/>
          <w:i w:val="false"/>
          <w:color w:val="000000"/>
          <w:sz w:val="28"/>
        </w:rPr>
        <w:t>
      5. Жиналысты ауылдық округ әкімі дербес не жиналыс мүшелерінің кемінде он пайызының бастамасы бойынша, бірақ тоқсанына кемінде бір рет шақырылады және өткізіледі.</w:t>
      </w:r>
    </w:p>
    <w:bookmarkEnd w:id="18"/>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Start w:name="z16" w:id="19"/>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9"/>
    <w:p>
      <w:pPr>
        <w:spacing w:after="0"/>
        <w:ind w:left="0"/>
        <w:jc w:val="both"/>
      </w:pPr>
      <w:r>
        <w:rPr>
          <w:rFonts w:ascii="Times New Roman"/>
          <w:b w:val="false"/>
          <w:i w:val="false"/>
          <w:color w:val="000000"/>
          <w:sz w:val="28"/>
        </w:rPr>
        <w:t>
      ауылдық округ әкімінің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Start w:name="z17" w:id="20"/>
    <w:p>
      <w:pPr>
        <w:spacing w:after="0"/>
        <w:ind w:left="0"/>
        <w:jc w:val="both"/>
      </w:pPr>
      <w:r>
        <w:rPr>
          <w:rFonts w:ascii="Times New Roman"/>
          <w:b w:val="false"/>
          <w:i w:val="false"/>
          <w:color w:val="000000"/>
          <w:sz w:val="28"/>
        </w:rPr>
        <w:t>
      7. Жиналысты шақыру алдында ауылдық округі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0"/>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Start w:name="z18" w:id="21"/>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21"/>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Start w:name="z19" w:id="22"/>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ауылдық округтің әкімі енгізген ұсыныстар негізінде қалыптастырады.</w:t>
      </w:r>
    </w:p>
    <w:bookmarkEnd w:id="22"/>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Start w:name="z20" w:id="23"/>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23"/>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Start w:name="z21" w:id="24"/>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24"/>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Start w:name="z22" w:id="25"/>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25"/>
    <w:bookmarkStart w:name="z23" w:id="26"/>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26"/>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өткізілетін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аудандық мәслихатының қарауына беріледі.</w:t>
      </w:r>
    </w:p>
    <w:bookmarkStart w:name="z24" w:id="27"/>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27"/>
    <w:bookmarkStart w:name="z25" w:id="28"/>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28"/>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тиісті аудандық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аудандық мәслихатының таяудағы отырысында алдын ала талқылаудан және оның шешімінен кейін жоғары тұрған әкім шешім қабылдайды.</w:t>
      </w:r>
    </w:p>
    <w:bookmarkStart w:name="z26" w:id="29"/>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29"/>
    <w:bookmarkStart w:name="z27" w:id="30"/>
    <w:p>
      <w:pPr>
        <w:spacing w:after="0"/>
        <w:ind w:left="0"/>
        <w:jc w:val="both"/>
      </w:pPr>
      <w:r>
        <w:rPr>
          <w:rFonts w:ascii="Times New Roman"/>
          <w:b w:val="false"/>
          <w:i w:val="false"/>
          <w:color w:val="000000"/>
          <w:sz w:val="28"/>
        </w:rPr>
        <w:t>
      16. Жиналысты шақыруда қабылданған шешімдерді ауылдық округі әкімінің аппараты бұқаралық ақпарат құралдары арқылы немесе өзге де тәсілдермен таратады.</w:t>
      </w:r>
    </w:p>
    <w:bookmarkEnd w:id="30"/>
    <w:bookmarkStart w:name="z28" w:id="31"/>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31"/>
    <w:bookmarkStart w:name="z29" w:id="32"/>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32"/>
    <w:bookmarkStart w:name="z30" w:id="33"/>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33"/>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