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5230" w14:textId="d595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Жаңаөзен қалалық мәслихатының 2018 жылғы 10 сәуірдегі № 19/231 шешімі. Маңғыстау облысы Әділет департаментінде 2018 жылғы 27 сәуірде № 3583 болып тіркелді.</w:t>
      </w:r>
    </w:p>
    <w:p>
      <w:pPr>
        <w:spacing w:after="0"/>
        <w:ind w:left="0"/>
        <w:jc w:val="both"/>
      </w:pPr>
      <w:bookmarkStart w:name="z0" w:id="0"/>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Заңына және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актілердің мемлекеттік тіркеу Тізілімінде № 16299 болып тіркелген)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"Жаңаөзен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Жаңаөзен қалалық мәслихатының 2017 жылғы 3 наурыздағы </w:t>
      </w:r>
      <w:r>
        <w:rPr>
          <w:rFonts w:ascii="Times New Roman"/>
          <w:b w:val="false"/>
          <w:i w:val="false"/>
          <w:color w:val="000000"/>
          <w:sz w:val="28"/>
        </w:rPr>
        <w:t>№ 9/103</w:t>
      </w:r>
      <w:r>
        <w:rPr>
          <w:rFonts w:ascii="Times New Roman"/>
          <w:b w:val="false"/>
          <w:i w:val="false"/>
          <w:color w:val="000000"/>
          <w:sz w:val="28"/>
        </w:rPr>
        <w:t xml:space="preserve"> "Жаңаөзен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2017 жылдың 7 сәуірінде № 3321 болып тіркелген, 2017 жылғы 28 сәуірдегі № 17 "Жаңаөзен" газетінде жарияланған)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Жаңаөзен қалалық мәслихатының аппарат басшысына (А.Ермұханов)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Ғ.Байжанов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r>
              <w:br/>
            </w:r>
            <w:r>
              <w:rPr>
                <w:rFonts w:ascii="Times New Roman"/>
                <w:b w:val="false"/>
                <w:i w:val="false"/>
                <w:color w:val="000000"/>
                <w:sz w:val="20"/>
              </w:rPr>
              <w:t>2018 жылғы 10 сәуірдегі</w:t>
            </w:r>
            <w:r>
              <w:br/>
            </w:r>
            <w:r>
              <w:rPr>
                <w:rFonts w:ascii="Times New Roman"/>
                <w:b w:val="false"/>
                <w:i w:val="false"/>
                <w:color w:val="000000"/>
                <w:sz w:val="20"/>
              </w:rPr>
              <w:t>№ 19/231 шешімімен бекітілген</w:t>
            </w:r>
            <w:r>
              <w:br/>
            </w:r>
          </w:p>
        </w:tc>
      </w:tr>
    </w:tbl>
    <w:bookmarkStart w:name="z11" w:id="6"/>
    <w:p>
      <w:pPr>
        <w:spacing w:after="0"/>
        <w:ind w:left="0"/>
        <w:jc w:val="left"/>
      </w:pPr>
      <w:r>
        <w:rPr>
          <w:rFonts w:ascii="Times New Roman"/>
          <w:b/>
          <w:i w:val="false"/>
          <w:color w:val="000000"/>
        </w:rPr>
        <w:t xml:space="preserve"> "Жаңаөзен қалалық мәслихатының аппараты" мемлекеттік мекемесінің "Б" корпусы мемлекеттік әкімшілік қызметшілерінің қызметін бағалаудың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Маңғыстау облысы Жаңаөзен қалалық мәслихатының 21.10.2025 № </w:t>
      </w:r>
      <w:r>
        <w:rPr>
          <w:rFonts w:ascii="Times New Roman"/>
          <w:b w:val="false"/>
          <w:i w:val="false"/>
          <w:color w:val="ff0000"/>
          <w:sz w:val="28"/>
        </w:rPr>
        <w:t xml:space="preserve">31/277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p>
      <w:pPr>
        <w:spacing w:after="0"/>
        <w:ind w:left="0"/>
        <w:jc w:val="both"/>
      </w:pPr>
      <w:r>
        <w:rPr>
          <w:rFonts w:ascii="Times New Roman"/>
          <w:b w:val="false"/>
          <w:i w:val="false"/>
          <w:color w:val="000000"/>
          <w:sz w:val="28"/>
        </w:rPr>
        <w:t>
      1. Осы "Жаңаөзен қалалық мәслихат аппараты" мемлекеттік мекемесінің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Қазақстан Республикасы Заңының 33-бабының  5-тармағына,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2-қосымшасына сәйкес әзірленген және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органның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2-қосымшасына сәйкес нысан бойынша жүргізіледі.</w:t>
      </w:r>
    </w:p>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both"/>
      </w:pPr>
      <w:r>
        <w:rPr>
          <w:rFonts w:ascii="Times New Roman"/>
          <w:b w:val="false"/>
          <w:i w:val="false"/>
          <w:color w:val="000000"/>
          <w:sz w:val="28"/>
        </w:rPr>
        <w:t>
                                                                                                                 "Б" корпусы мемлекеттік</w:t>
      </w:r>
    </w:p>
    <w:p>
      <w:pPr>
        <w:spacing w:after="0"/>
        <w:ind w:left="0"/>
        <w:jc w:val="both"/>
      </w:pPr>
      <w:r>
        <w:rPr>
          <w:rFonts w:ascii="Times New Roman"/>
          <w:b w:val="false"/>
          <w:i w:val="false"/>
          <w:color w:val="000000"/>
          <w:sz w:val="28"/>
        </w:rPr>
        <w:t>
                                                                                                               әкімшілік қызметшілерінің</w:t>
      </w:r>
    </w:p>
    <w:p>
      <w:pPr>
        <w:spacing w:after="0"/>
        <w:ind w:left="0"/>
        <w:jc w:val="both"/>
      </w:pPr>
      <w:r>
        <w:rPr>
          <w:rFonts w:ascii="Times New Roman"/>
          <w:b w:val="false"/>
          <w:i w:val="false"/>
          <w:color w:val="000000"/>
          <w:sz w:val="28"/>
        </w:rPr>
        <w:t>
                                                                                                   қызметін бағалаудың әдістемесіне</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w:t>
      </w:r>
    </w:p>
    <w:p>
      <w:pPr>
        <w:spacing w:after="0"/>
        <w:ind w:left="0"/>
        <w:jc w:val="both"/>
      </w:pPr>
      <w:r>
        <w:rPr>
          <w:rFonts w:ascii="Times New Roman"/>
          <w:b w:val="false"/>
          <w:i w:val="false"/>
          <w:color w:val="000000"/>
          <w:sz w:val="28"/>
        </w:rPr>
        <w:t>
                                                                                                                    "Б" корпусы мемлекеттік</w:t>
      </w:r>
    </w:p>
    <w:p>
      <w:pPr>
        <w:spacing w:after="0"/>
        <w:ind w:left="0"/>
        <w:jc w:val="both"/>
      </w:pPr>
      <w:r>
        <w:rPr>
          <w:rFonts w:ascii="Times New Roman"/>
          <w:b w:val="false"/>
          <w:i w:val="false"/>
          <w:color w:val="000000"/>
          <w:sz w:val="28"/>
        </w:rPr>
        <w:t>
                                                                                                                  әкімшілік қызметшілерінің</w:t>
      </w:r>
    </w:p>
    <w:p>
      <w:pPr>
        <w:spacing w:after="0"/>
        <w:ind w:left="0"/>
        <w:jc w:val="both"/>
      </w:pPr>
      <w:r>
        <w:rPr>
          <w:rFonts w:ascii="Times New Roman"/>
          <w:b w:val="false"/>
          <w:i w:val="false"/>
          <w:color w:val="000000"/>
          <w:sz w:val="28"/>
        </w:rPr>
        <w:t>
                                                                                                                            қызметін бағалаудың</w:t>
      </w:r>
    </w:p>
    <w:p>
      <w:pPr>
        <w:spacing w:after="0"/>
        <w:ind w:left="0"/>
        <w:jc w:val="both"/>
      </w:pPr>
      <w:r>
        <w:rPr>
          <w:rFonts w:ascii="Times New Roman"/>
          <w:b w:val="false"/>
          <w:i w:val="false"/>
          <w:color w:val="000000"/>
          <w:sz w:val="28"/>
        </w:rPr>
        <w:t>
                                                                                                                       әдістемесіне 2-қосымша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