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3239" w14:textId="7153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23 ақпандағы № 33 "Діни әдебиетті және діни мазмұндағы өзге де ақпараттық материалдарды, діни мақсаттағы заттарды тарату үшін арнайы тұрақты үй - жайлардың орналастырылуын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29 желтоқсандағы № 330 қаулысы. Маңғыстау облысы Әділет департаментінде 2019 жылғы 3 қаңтарда № 3771 болып тіркелді.</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08.05.2025 </w:t>
      </w:r>
      <w:r>
        <w:rPr>
          <w:rFonts w:ascii="Times New Roman"/>
          <w:b w:val="false"/>
          <w:i w:val="false"/>
          <w:color w:val="ff0000"/>
          <w:sz w:val="28"/>
        </w:rPr>
        <w:t xml:space="preserve">№ 99 </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2011 жылғы 11 қазандағы "Дiни қызмет және дiни бiрлестiктер туралы" Заңының </w:t>
      </w:r>
      <w:r>
        <w:rPr>
          <w:rFonts w:ascii="Times New Roman"/>
          <w:b w:val="false"/>
          <w:i w:val="false"/>
          <w:color w:val="000000"/>
          <w:sz w:val="28"/>
        </w:rPr>
        <w:t>5 бабының</w:t>
      </w:r>
      <w:r>
        <w:rPr>
          <w:rFonts w:ascii="Times New Roman"/>
          <w:b w:val="false"/>
          <w:i w:val="false"/>
          <w:color w:val="000000"/>
          <w:sz w:val="28"/>
        </w:rPr>
        <w:t xml:space="preserve"> </w:t>
      </w:r>
      <w:r>
        <w:rPr>
          <w:rFonts w:ascii="Times New Roman"/>
          <w:b w:val="false"/>
          <w:i w:val="false"/>
          <w:color w:val="000000"/>
          <w:sz w:val="28"/>
        </w:rPr>
        <w:t>7) тармақшасына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23 ақпандағы </w:t>
      </w:r>
      <w:r>
        <w:rPr>
          <w:rFonts w:ascii="Times New Roman"/>
          <w:b w:val="false"/>
          <w:i w:val="false"/>
          <w:color w:val="000000"/>
          <w:sz w:val="28"/>
        </w:rPr>
        <w:t>№ 33</w:t>
      </w:r>
      <w:r>
        <w:rPr>
          <w:rFonts w:ascii="Times New Roman"/>
          <w:b w:val="false"/>
          <w:i w:val="false"/>
          <w:color w:val="000000"/>
          <w:sz w:val="28"/>
        </w:rPr>
        <w:t xml:space="preserve"> "Діни әдебиетті және діни мазмұндағы өзге де ақпараттық материалдарды, діни мақсаттағы заттарды тарату үшін арнайы тұрақты үй – жайлардың орналастырылуын бекіту туралы" қаулысына (нормативтік құқықтық актілерді мемлекеттік тіркеу Тізілімінде № 2653 болып тіркелген, 2015 жылғы 7 сәуірдегі "Маңғыстау"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Ақтау қаласы бойынша:</w:t>
      </w:r>
    </w:p>
    <w:bookmarkEnd w:id="2"/>
    <w:bookmarkStart w:name="z4" w:id="3"/>
    <w:p>
      <w:pPr>
        <w:spacing w:after="0"/>
        <w:ind w:left="0"/>
        <w:jc w:val="both"/>
      </w:pPr>
      <w:r>
        <w:rPr>
          <w:rFonts w:ascii="Times New Roman"/>
          <w:b w:val="false"/>
          <w:i w:val="false"/>
          <w:color w:val="000000"/>
          <w:sz w:val="28"/>
        </w:rPr>
        <w:t>
      реттік нөмірлері алтыншы және жетінші жолдар алып тасталсын;</w:t>
      </w:r>
    </w:p>
    <w:bookmarkEnd w:id="3"/>
    <w:bookmarkStart w:name="z5" w:id="4"/>
    <w:p>
      <w:pPr>
        <w:spacing w:after="0"/>
        <w:ind w:left="0"/>
        <w:jc w:val="both"/>
      </w:pPr>
      <w:r>
        <w:rPr>
          <w:rFonts w:ascii="Times New Roman"/>
          <w:b w:val="false"/>
          <w:i w:val="false"/>
          <w:color w:val="000000"/>
          <w:sz w:val="28"/>
        </w:rPr>
        <w:t>
      реттік нөмірі сегізінші жол мынадай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туризм"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шағын аудан, 71 үй, 24 пәтер</w:t>
            </w:r>
          </w:p>
        </w:tc>
      </w:tr>
    </w:tbl>
    <w:bookmarkStart w:name="z7" w:id="6"/>
    <w:p>
      <w:pPr>
        <w:spacing w:after="0"/>
        <w:ind w:left="0"/>
        <w:jc w:val="both"/>
      </w:pP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2. "Маңғыстау облысының дін істері басқармасы" мемлекеттік мекемесі (Е.Ж. Есбергенов)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М.Н. Сқақовқа жүктелсін.</w:t>
      </w:r>
    </w:p>
    <w:bookmarkEnd w:id="8"/>
    <w:bookmarkStart w:name="z10"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