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e6cd" w14:textId="ba0e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6 қазандағы № 229 "Маңғыстау облысының спортшыларына ай сайынғы ақшалай жабдықталым төлемдерінің мөлшерін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әкімдігінің 2018 жылғы 15 қарашадағы № 286 қаулысы. Маңғыстау облысы Әділет департаментінде 2018 жылғы 20 желтоқсандағы № 3749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2017 жылғы 6 қазандағы </w:t>
      </w:r>
      <w:r>
        <w:rPr>
          <w:rFonts w:ascii="Times New Roman"/>
          <w:b w:val="false"/>
          <w:i w:val="false"/>
          <w:color w:val="000000"/>
          <w:sz w:val="28"/>
        </w:rPr>
        <w:t>№ 229</w:t>
      </w:r>
      <w:r>
        <w:rPr>
          <w:rFonts w:ascii="Times New Roman"/>
          <w:b w:val="false"/>
          <w:i w:val="false"/>
          <w:color w:val="000000"/>
          <w:sz w:val="28"/>
        </w:rPr>
        <w:t xml:space="preserve"> "Маңғыстау облысының спортшыларына ай сайынғы ақшалай жабдықталым төлемдерінің мөлшерін бекіту туралы" қаулысына (нормативтік құқықтық актілерді мемлекеттік тіркеу Тізілімінде № 3440 болып тіркелген, Қазақстан Республикасы нормативтік құқықтық актілерінің эталондық бақылау банкінде 2017 жылғы 19 қазанда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Ай сайынғы ақшалай жабдықталым төлемдерінің мөлшері:</w:t>
      </w:r>
    </w:p>
    <w:bookmarkEnd w:id="2"/>
    <w:bookmarkStart w:name="z4" w:id="3"/>
    <w:p>
      <w:pPr>
        <w:spacing w:after="0"/>
        <w:ind w:left="0"/>
        <w:jc w:val="both"/>
      </w:pPr>
      <w:r>
        <w:rPr>
          <w:rFonts w:ascii="Times New Roman"/>
          <w:b w:val="false"/>
          <w:i w:val="false"/>
          <w:color w:val="000000"/>
          <w:sz w:val="28"/>
        </w:rPr>
        <w:t>
      осы қаулының 1 қосымшасына сәйкес, спорт түрлері бойынша Қазақстан Республикасы құрама командаларының (спорт түрлері бойынша ұлттық құрама командалардың) құрамына кіретін Маңғыстау облысының спортшыларына, олардың жаттықтырушыларына;</w:t>
      </w:r>
    </w:p>
    <w:bookmarkEnd w:id="3"/>
    <w:bookmarkStart w:name="z5" w:id="4"/>
    <w:p>
      <w:pPr>
        <w:spacing w:after="0"/>
        <w:ind w:left="0"/>
        <w:jc w:val="both"/>
      </w:pPr>
      <w:r>
        <w:rPr>
          <w:rFonts w:ascii="Times New Roman"/>
          <w:b w:val="false"/>
          <w:i w:val="false"/>
          <w:color w:val="000000"/>
          <w:sz w:val="28"/>
        </w:rPr>
        <w:t>
      осы қаулының 2 қосымшасына сәйкес, Маңғыстау облысының олимпиадалық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w:t>
      </w:r>
    </w:p>
    <w:bookmarkEnd w:id="4"/>
    <w:bookmarkStart w:name="z6" w:id="5"/>
    <w:p>
      <w:pPr>
        <w:spacing w:after="0"/>
        <w:ind w:left="0"/>
        <w:jc w:val="both"/>
      </w:pPr>
      <w:r>
        <w:rPr>
          <w:rFonts w:ascii="Times New Roman"/>
          <w:b w:val="false"/>
          <w:i w:val="false"/>
          <w:color w:val="000000"/>
          <w:sz w:val="28"/>
        </w:rPr>
        <w:t>
      осы қаулының 2-1 қосымшасына сәйкес, олимпиадалық емес, спорт түрлері бойынша Қазақстан Республикасының құрама командаларының (спорт түрлері бойынша ұлттық құрама командалардың) құрамына кіретін Маңғыстау облысының спортшыларына және жаттықтырушыларына.";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8" w:id="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2-1 қосымшасымен толықтырылсын.</w:t>
      </w:r>
    </w:p>
    <w:bookmarkEnd w:id="6"/>
    <w:bookmarkStart w:name="z9" w:id="7"/>
    <w:p>
      <w:pPr>
        <w:spacing w:after="0"/>
        <w:ind w:left="0"/>
        <w:jc w:val="both"/>
      </w:pPr>
      <w:r>
        <w:rPr>
          <w:rFonts w:ascii="Times New Roman"/>
          <w:b w:val="false"/>
          <w:i w:val="false"/>
          <w:color w:val="000000"/>
          <w:sz w:val="28"/>
        </w:rPr>
        <w:t>
      2. "Маңғыстау облысының дене шынықтыру және спорт басқармасы" мемлекеттік мекемесі (Н.Д. Қарабалаев)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8"/>
    <w:bookmarkStart w:name="z11"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"6"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Cпорт түрлері бойынша Қазақстан Республикасы құрама командаларының (спорт түрлері бойынша ұлттық құрама командалардың) құрамына кіретін Маңғыстау облысының спортшыларына, олардың жаттықтырушыларына ай сайынғы төленетін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3002"/>
        <w:gridCol w:w="7837"/>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 атауы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саны</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 сайынғы төленетін ақшалай жабдықталымның мөлшері (теңгемен)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ЖШС</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"Маңғыстау облыстық мүгедектік спорт клубы" КММ</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Ескерту:</w:t>
      </w:r>
    </w:p>
    <w:bookmarkEnd w:id="10"/>
    <w:bookmarkStart w:name="z20" w:id="11"/>
    <w:p>
      <w:pPr>
        <w:spacing w:after="0"/>
        <w:ind w:left="0"/>
        <w:jc w:val="both"/>
      </w:pPr>
      <w:r>
        <w:rPr>
          <w:rFonts w:ascii="Times New Roman"/>
          <w:b w:val="false"/>
          <w:i w:val="false"/>
          <w:color w:val="000000"/>
          <w:sz w:val="28"/>
        </w:rPr>
        <w:t>
      "ЖШС" – "жауапкершілігі шектеулі серіктестігі"</w:t>
      </w:r>
    </w:p>
    <w:bookmarkEnd w:id="11"/>
    <w:bookmarkStart w:name="z21" w:id="12"/>
    <w:p>
      <w:pPr>
        <w:spacing w:after="0"/>
        <w:ind w:left="0"/>
        <w:jc w:val="both"/>
      </w:pPr>
      <w:r>
        <w:rPr>
          <w:rFonts w:ascii="Times New Roman"/>
          <w:b w:val="false"/>
          <w:i w:val="false"/>
          <w:color w:val="000000"/>
          <w:sz w:val="28"/>
        </w:rPr>
        <w:t>
      "КММ" – "коммуналдық мемлекеттік мекемесі"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"6"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Маңғыстау облысының олимпиадалық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644"/>
        <w:gridCol w:w="1570"/>
        <w:gridCol w:w="1570"/>
        <w:gridCol w:w="1571"/>
        <w:gridCol w:w="534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 сайынғы ақшалай жабдықталым төлемдерінің мөлшері (теңгемен)</w:t>
            </w:r>
          </w:p>
        </w:tc>
        <w:tc>
          <w:tcPr>
            <w:tcW w:w="5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Паралимпиада ойындары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5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 төлеу спорттың жазғы түрлерінде халықаралық жарыстарға 10 елден астам және спорттың қысқы түрлерінде 5 елден астам қатысқан кезде, республикалық жарыстарға 12 спортшы және 10 команда қатысқан кезде жүргізіледі.</w:t>
            </w:r>
            <w:r>
              <w:br/>
            </w: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r>
              <w:br/>
            </w:r>
            <w:r>
              <w:rPr>
                <w:rFonts w:ascii="Times New Roman"/>
                <w:b w:val="false"/>
                <w:i w:val="false"/>
                <w:color w:val="000000"/>
                <w:sz w:val="20"/>
              </w:rPr>
              <w:t>
Республикалық және халықаралық жарыстарда тұрақты жоғары спорттық нәтижелері болмаған жағдайда, спортшыларға ай сайынғы ақшалай жабдықталым төлемі мерзімінен бұрын тоқтатылуы мүмкін.</w:t>
            </w:r>
            <w:r>
              <w:br/>
            </w:r>
            <w:r>
              <w:rPr>
                <w:rFonts w:ascii="Times New Roman"/>
                <w:b w:val="false"/>
                <w:i w:val="false"/>
                <w:color w:val="000000"/>
                <w:sz w:val="20"/>
              </w:rPr>
              <w:t xml:space="preserve">
Спортшыларға төлем мөлшері спорттық жетістіктердің нәтижесі бойынша кестеде көрсетілген сомада белгіленеді, жаттықтырушылардың ең жоғары спортшының сомасынан 50%-ға дейін. </w:t>
            </w:r>
            <w:r>
              <w:br/>
            </w:r>
            <w:r>
              <w:rPr>
                <w:rFonts w:ascii="Times New Roman"/>
                <w:b w:val="false"/>
                <w:i w:val="false"/>
                <w:color w:val="000000"/>
                <w:sz w:val="20"/>
              </w:rPr>
              <w:t>
Егер жаттықтырушының 2 немесе одан да көп оқушы спортшысы болса, онда олардың жеңіп алған орындарына байланысты мөлшерін төлейді:</w:t>
            </w:r>
            <w:r>
              <w:br/>
            </w:r>
            <w:r>
              <w:rPr>
                <w:rFonts w:ascii="Times New Roman"/>
                <w:b w:val="false"/>
                <w:i w:val="false"/>
                <w:color w:val="000000"/>
                <w:sz w:val="20"/>
              </w:rPr>
              <w:t>
1 орынға - 30%,</w:t>
            </w:r>
            <w:r>
              <w:br/>
            </w:r>
            <w:r>
              <w:rPr>
                <w:rFonts w:ascii="Times New Roman"/>
                <w:b w:val="false"/>
                <w:i w:val="false"/>
                <w:color w:val="000000"/>
                <w:sz w:val="20"/>
              </w:rPr>
              <w:t>
2 орынға - 20%,</w:t>
            </w:r>
            <w:r>
              <w:br/>
            </w:r>
            <w:r>
              <w:rPr>
                <w:rFonts w:ascii="Times New Roman"/>
                <w:b w:val="false"/>
                <w:i w:val="false"/>
                <w:color w:val="000000"/>
                <w:sz w:val="20"/>
              </w:rPr>
              <w:t>
3 орынға - 15%</w:t>
            </w:r>
            <w:r>
              <w:br/>
            </w:r>
            <w:r>
              <w:rPr>
                <w:rFonts w:ascii="Times New Roman"/>
                <w:b w:val="false"/>
                <w:i w:val="false"/>
                <w:color w:val="000000"/>
                <w:sz w:val="20"/>
              </w:rPr>
              <w:t>
спортшының осы деңгейге жетудегі қатысуын есепке алынады.</w:t>
            </w:r>
            <w:r>
              <w:br/>
            </w:r>
            <w:r>
              <w:rPr>
                <w:rFonts w:ascii="Times New Roman"/>
                <w:b w:val="false"/>
                <w:i w:val="false"/>
                <w:color w:val="000000"/>
                <w:sz w:val="20"/>
              </w:rPr>
              <w:t>
Егер спортшы кәсіпқой спорт клубтарында жалақы алмаған жағдайда, төлем жүзеге асырылады.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Мүгедектер арасындағы әлем чемпионаты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Әлем чемпионаты (жастар)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Азиялық паралимпиадалық ойындар, Сурдлимпиадалық ойындар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Мүгедектер арасындағы Азия чемпионаты (ересектер)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350 000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Қазақстан Республикасының спартакиадасы, Қазақстан Республикасының паралимпиадасы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(жастар)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 жасөспірімдер)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қаулысына 3 қосымша</w:t>
            </w:r>
          </w:p>
        </w:tc>
      </w:tr>
    </w:tbl>
    <w:p>
      <w:pPr>
        <w:spacing w:after="0"/>
        <w:ind w:left="0"/>
        <w:jc w:val="left"/>
      </w:pPr>
      <w:r>
        <w:rPr>
          <w:rFonts w:ascii="Times New Roman"/>
          <w:b/>
          <w:i w:val="false"/>
          <w:color w:val="000000"/>
        </w:rPr>
        <w:t xml:space="preserve"> Олимпиадалық емес, спорт түрлері бойынша Қазақстан Республикасының құрама командаларының (спорт түрлері бойынша ұлттық құрама командалардың) құрамына кіретін Маңғыстау облысының спортшыларына және жаттықтырушыларына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735"/>
        <w:gridCol w:w="1589"/>
        <w:gridCol w:w="1587"/>
        <w:gridCol w:w="1589"/>
        <w:gridCol w:w="5408"/>
      </w:tblGrid>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Жарыстар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 сайынғы ақшалай жабдықталым төлемдерінің мөлшері (теңгемен)</w:t>
            </w:r>
          </w:p>
        </w:tc>
        <w:tc>
          <w:tcPr>
            <w:tcW w:w="5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5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 төлеу спорттың жазғы түрлерінде халықаралық жарыстарға 10 елден астам және спорттың қысқы түрлерінде 5 елден астам қатысқан кезде, республикалық жарыстарға 12 спортшы және 10 команда қатысқан кезде жүргізіледі.</w:t>
            </w:r>
            <w:r>
              <w:br/>
            </w: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r>
              <w:br/>
            </w:r>
            <w:r>
              <w:rPr>
                <w:rFonts w:ascii="Times New Roman"/>
                <w:b w:val="false"/>
                <w:i w:val="false"/>
                <w:color w:val="000000"/>
                <w:sz w:val="20"/>
              </w:rPr>
              <w:t>
Республикалық және халықаралық жарыстарда тұрақты жоғары спорттық нәтижелері болмаған жағдайда, спортшыларға ай сайынғы ақшалай жабдықталым төлемі мерзімінен бұрын тоқтатылуы мүмкін.</w:t>
            </w:r>
            <w:r>
              <w:br/>
            </w:r>
            <w:r>
              <w:rPr>
                <w:rFonts w:ascii="Times New Roman"/>
                <w:b w:val="false"/>
                <w:i w:val="false"/>
                <w:color w:val="000000"/>
                <w:sz w:val="20"/>
              </w:rPr>
              <w:t xml:space="preserve">
Спортшыларға төлем мөлшері спорттық жетістіктердің нәтижесі бойынша кестеде көрсетілген сомада белгіленеді, жаттықтырушылардың ең жоғары спортшының сомасынан 50%-ға дейін. </w:t>
            </w:r>
            <w:r>
              <w:br/>
            </w:r>
            <w:r>
              <w:rPr>
                <w:rFonts w:ascii="Times New Roman"/>
                <w:b w:val="false"/>
                <w:i w:val="false"/>
                <w:color w:val="000000"/>
                <w:sz w:val="20"/>
              </w:rPr>
              <w:t>
Егер жаттықтырушының 2 немесе одан да көп оқушы спортшысы болса, онда олардың жеңіп алған орындарына байланысты мөлшерін төлейді:</w:t>
            </w:r>
            <w:r>
              <w:br/>
            </w:r>
            <w:r>
              <w:rPr>
                <w:rFonts w:ascii="Times New Roman"/>
                <w:b w:val="false"/>
                <w:i w:val="false"/>
                <w:color w:val="000000"/>
                <w:sz w:val="20"/>
              </w:rPr>
              <w:t>
1 орынға - 30%,</w:t>
            </w:r>
            <w:r>
              <w:br/>
            </w:r>
            <w:r>
              <w:rPr>
                <w:rFonts w:ascii="Times New Roman"/>
                <w:b w:val="false"/>
                <w:i w:val="false"/>
                <w:color w:val="000000"/>
                <w:sz w:val="20"/>
              </w:rPr>
              <w:t>
2 орынға - 20%,</w:t>
            </w:r>
            <w:r>
              <w:br/>
            </w:r>
            <w:r>
              <w:rPr>
                <w:rFonts w:ascii="Times New Roman"/>
                <w:b w:val="false"/>
                <w:i w:val="false"/>
                <w:color w:val="000000"/>
                <w:sz w:val="20"/>
              </w:rPr>
              <w:t>
3 орынға - 15%</w:t>
            </w:r>
            <w:r>
              <w:br/>
            </w:r>
            <w:r>
              <w:rPr>
                <w:rFonts w:ascii="Times New Roman"/>
                <w:b w:val="false"/>
                <w:i w:val="false"/>
                <w:color w:val="000000"/>
                <w:sz w:val="20"/>
              </w:rPr>
              <w:t>
спортшының осы деңгейге жетудегі қатысуын есепке алынады.</w:t>
            </w:r>
            <w:r>
              <w:br/>
            </w:r>
            <w:r>
              <w:rPr>
                <w:rFonts w:ascii="Times New Roman"/>
                <w:b w:val="false"/>
                <w:i w:val="false"/>
                <w:color w:val="000000"/>
                <w:sz w:val="20"/>
              </w:rPr>
              <w:t>
Егер спортшы кәсіпқой спорт клубтарында жалақы алмаған жағдайда, төлем жүзеге асырылады.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Универсиада (спорттың олимпиадалық емес түрлері),  Әлем чемпионаты (жастар)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(ересектер)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