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60b6" w14:textId="d976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Азия-Орталық" магистральдық газ құбырының күзет аймағы шекарасын белгілеу және жерді пайдалану режимін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2 шілдедегі № 167 қаулысы. Маңғыстау облысы Әділет департаментінде 2018 жылғы 18 шілдеде № 3692 болып тіркелді. Күші жойылды-Маңғыстау облысы әкімдігінің 2022 жылғы 8 маусымдағы № 87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08.06.2022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2012 жылғы 22 маусымдағы </w:t>
      </w:r>
      <w:r>
        <w:rPr>
          <w:rFonts w:ascii="Times New Roman"/>
          <w:b w:val="false"/>
          <w:i w:val="false"/>
          <w:color w:val="000000"/>
          <w:sz w:val="28"/>
        </w:rPr>
        <w:t>"Магистралдық құбыр туралы"</w:t>
      </w:r>
      <w:r>
        <w:rPr>
          <w:rFonts w:ascii="Times New Roman"/>
          <w:b w:val="false"/>
          <w:i w:val="false"/>
          <w:color w:val="000000"/>
          <w:sz w:val="28"/>
        </w:rPr>
        <w:t xml:space="preserve"> заңдарына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Халықтың қауіпсіздігін қамтамасыз ету, қоршаған ортаға зиян келтіруді болдырмау және "Орталық Азия-Орталық" магистральдық газ құбырының желілік бөлігін қауіпсіз пайдалану үшін жағдайлар жасау мақсатында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меншік иелері мен жер пайдаланушылардан жер учаскелерін алып қоюсыз, газ құбыры осінің әрбір жағынан 50 метр жерден, ауыл шаруашылығы мақсатындағы жерлерде газ құбыры осінің әрбір жағынан 25 метр жерден күзет аймағының шекарасы белгіленсін.</w:t>
      </w:r>
    </w:p>
    <w:bookmarkEnd w:id="1"/>
    <w:bookmarkStart w:name="z2"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"Орталық Азия-Орталық" магистральдық газ құбыры желісінің күзет аймағындағы жерді пайдалану режимі айқындалсын.</w:t>
      </w:r>
    </w:p>
    <w:bookmarkEnd w:id="2"/>
    <w:bookmarkStart w:name="z3" w:id="3"/>
    <w:p>
      <w:pPr>
        <w:spacing w:after="0"/>
        <w:ind w:left="0"/>
        <w:jc w:val="both"/>
      </w:pPr>
      <w:r>
        <w:rPr>
          <w:rFonts w:ascii="Times New Roman"/>
          <w:b w:val="false"/>
          <w:i w:val="false"/>
          <w:color w:val="000000"/>
          <w:sz w:val="28"/>
        </w:rPr>
        <w:t>
      3. Бейнеу ауданының әкімі халықтың қауіпсіздігін қамтамасыз ету мақсатында құрылыс нормалары мен қағидаларында белгіленген ең аз қашықтық шегінде магистральдық құбырға жатпайтын нысандарды салу үшін жер учаскелерін беруге тыйым салсын.</w:t>
      </w:r>
    </w:p>
    <w:bookmarkEnd w:id="3"/>
    <w:bookmarkStart w:name="z4" w:id="4"/>
    <w:p>
      <w:pPr>
        <w:spacing w:after="0"/>
        <w:ind w:left="0"/>
        <w:jc w:val="both"/>
      </w:pPr>
      <w:r>
        <w:rPr>
          <w:rFonts w:ascii="Times New Roman"/>
          <w:b w:val="false"/>
          <w:i w:val="false"/>
          <w:color w:val="000000"/>
          <w:sz w:val="28"/>
        </w:rPr>
        <w:t>
      4. "Маңғыстау облысының жер қатынастары басқармасы" мемлекеттік мекемесі (Е.Д. Дүзмағамбетов)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Маңғыстау облысы әкімдігінің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5. Осы қаулының орындалуын бақылау Маңғыстау облысы әкімінің орынбасары Р.К. Сәкеевке жүктелсін.</w:t>
      </w:r>
    </w:p>
    <w:bookmarkEnd w:id="5"/>
    <w:bookmarkStart w:name="z6" w:id="6"/>
    <w:p>
      <w:pPr>
        <w:spacing w:after="0"/>
        <w:ind w:left="0"/>
        <w:jc w:val="both"/>
      </w:pPr>
      <w:r>
        <w:rPr>
          <w:rFonts w:ascii="Times New Roman"/>
          <w:b w:val="false"/>
          <w:i w:val="false"/>
          <w:color w:val="000000"/>
          <w:sz w:val="28"/>
        </w:rPr>
        <w:t>
      6. Осы қаулы әділет органдарында мемелекекттік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атқаркшы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7" w:id="7"/>
    <w:p>
      <w:pPr>
        <w:spacing w:after="0"/>
        <w:ind w:left="0"/>
        <w:jc w:val="both"/>
      </w:pPr>
      <w:r>
        <w:rPr>
          <w:rFonts w:ascii="Times New Roman"/>
          <w:b w:val="false"/>
          <w:i w:val="false"/>
          <w:color w:val="000000"/>
          <w:sz w:val="28"/>
        </w:rPr>
        <w:t>
      "Маңғыстау облысының</w:t>
      </w:r>
    </w:p>
    <w:bookmarkEnd w:id="7"/>
    <w:bookmarkStart w:name="z8" w:id="8"/>
    <w:p>
      <w:pPr>
        <w:spacing w:after="0"/>
        <w:ind w:left="0"/>
        <w:jc w:val="both"/>
      </w:pPr>
      <w:r>
        <w:rPr>
          <w:rFonts w:ascii="Times New Roman"/>
          <w:b w:val="false"/>
          <w:i w:val="false"/>
          <w:color w:val="000000"/>
          <w:sz w:val="28"/>
        </w:rPr>
        <w:t>
      жер қатынастар басқармасы"</w:t>
      </w:r>
    </w:p>
    <w:bookmarkEnd w:id="8"/>
    <w:bookmarkStart w:name="z9" w:id="9"/>
    <w:p>
      <w:pPr>
        <w:spacing w:after="0"/>
        <w:ind w:left="0"/>
        <w:jc w:val="both"/>
      </w:pPr>
      <w:r>
        <w:rPr>
          <w:rFonts w:ascii="Times New Roman"/>
          <w:b w:val="false"/>
          <w:i w:val="false"/>
          <w:color w:val="000000"/>
          <w:sz w:val="28"/>
        </w:rPr>
        <w:t>
      мемлекеттік мекемесінің басшысы</w:t>
      </w:r>
    </w:p>
    <w:bookmarkEnd w:id="9"/>
    <w:bookmarkStart w:name="z10" w:id="10"/>
    <w:p>
      <w:pPr>
        <w:spacing w:after="0"/>
        <w:ind w:left="0"/>
        <w:jc w:val="both"/>
      </w:pPr>
      <w:r>
        <w:rPr>
          <w:rFonts w:ascii="Times New Roman"/>
          <w:b w:val="false"/>
          <w:i w:val="false"/>
          <w:color w:val="000000"/>
          <w:sz w:val="28"/>
        </w:rPr>
        <w:t>
      ______________ Е.Д. Дүзмағамбетов</w:t>
      </w:r>
    </w:p>
    <w:bookmarkEnd w:id="10"/>
    <w:bookmarkStart w:name="z11" w:id="11"/>
    <w:p>
      <w:pPr>
        <w:spacing w:after="0"/>
        <w:ind w:left="0"/>
        <w:jc w:val="both"/>
      </w:pPr>
      <w:r>
        <w:rPr>
          <w:rFonts w:ascii="Times New Roman"/>
          <w:b w:val="false"/>
          <w:i w:val="false"/>
          <w:color w:val="000000"/>
          <w:sz w:val="28"/>
        </w:rPr>
        <w:t>
      "2" шілде 2018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 шілде</w:t>
            </w:r>
            <w:r>
              <w:br/>
            </w:r>
            <w:r>
              <w:rPr>
                <w:rFonts w:ascii="Times New Roman"/>
                <w:b w:val="false"/>
                <w:i w:val="false"/>
                <w:color w:val="000000"/>
                <w:sz w:val="20"/>
              </w:rPr>
              <w:t>№ 167 қаулысына 1-қосымша</w:t>
            </w:r>
            <w:r>
              <w:br/>
            </w:r>
          </w:p>
        </w:tc>
      </w:tr>
    </w:tbl>
    <w:p>
      <w:pPr>
        <w:spacing w:after="0"/>
        <w:ind w:left="0"/>
        <w:jc w:val="left"/>
      </w:pPr>
      <w:r>
        <w:rPr>
          <w:rFonts w:ascii="Times New Roman"/>
          <w:b/>
          <w:i w:val="false"/>
          <w:color w:val="000000"/>
        </w:rPr>
        <w:t xml:space="preserve"> "Орталық Азия-Орталық" магистральдық газ құбырының желілік бөлігінің күзет аймағына кіретін жерлері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күзет аймағының көлемі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басқа да алқаптар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армалы егістік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7698,2152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3624,8918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3957, 0316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w:t>
            </w:r>
            <w:r>
              <w:rPr>
                <w:rFonts w:ascii="Times New Roman"/>
                <w:b/>
                <w:i w:val="false"/>
                <w:color w:val="000000"/>
                <w:sz w:val="20"/>
              </w:rPr>
              <w:t>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7698,2152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3624,8918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85,5367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30,7551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30,7551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3957, 0316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 шілде № 167</w:t>
            </w:r>
            <w:r>
              <w:br/>
            </w:r>
            <w:r>
              <w:rPr>
                <w:rFonts w:ascii="Times New Roman"/>
                <w:b w:val="false"/>
                <w:i w:val="false"/>
                <w:color w:val="000000"/>
                <w:sz w:val="20"/>
              </w:rPr>
              <w:t>қаулысына 2-қосымша</w:t>
            </w:r>
          </w:p>
        </w:tc>
      </w:tr>
    </w:tbl>
    <w:p>
      <w:pPr>
        <w:spacing w:after="0"/>
        <w:ind w:left="0"/>
        <w:jc w:val="left"/>
      </w:pPr>
      <w:r>
        <w:rPr>
          <w:rFonts w:ascii="Times New Roman"/>
          <w:b/>
          <w:i w:val="false"/>
          <w:color w:val="000000"/>
        </w:rPr>
        <w:t xml:space="preserve"> "Орталық Азия-Орталық" магистральдық газ құбыры желісінің күзет аймағындағы жерді пайдалану режимі</w:t>
      </w:r>
    </w:p>
    <w:bookmarkStart w:name="z14" w:id="12"/>
    <w:p>
      <w:pPr>
        <w:spacing w:after="0"/>
        <w:ind w:left="0"/>
        <w:jc w:val="both"/>
      </w:pPr>
      <w:r>
        <w:rPr>
          <w:rFonts w:ascii="Times New Roman"/>
          <w:b w:val="false"/>
          <w:i w:val="false"/>
          <w:color w:val="000000"/>
          <w:sz w:val="28"/>
        </w:rPr>
        <w:t>
      1. Газ құбырының күзет аймағында:</w:t>
      </w:r>
    </w:p>
    <w:bookmarkEnd w:id="12"/>
    <w:bookmarkStart w:name="z15" w:id="13"/>
    <w:p>
      <w:pPr>
        <w:spacing w:after="0"/>
        <w:ind w:left="0"/>
        <w:jc w:val="both"/>
      </w:pPr>
      <w:r>
        <w:rPr>
          <w:rFonts w:ascii="Times New Roman"/>
          <w:b w:val="false"/>
          <w:i w:val="false"/>
          <w:color w:val="000000"/>
          <w:sz w:val="28"/>
        </w:rPr>
        <w:t>
      1) өткелдерді, қара жолдарды және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мангистральдық құбырдың меншік иесімен келіспей, орнатуға;</w:t>
      </w:r>
    </w:p>
    <w:bookmarkEnd w:id="13"/>
    <w:bookmarkStart w:name="z16" w:id="14"/>
    <w:p>
      <w:pPr>
        <w:spacing w:after="0"/>
        <w:ind w:left="0"/>
        <w:jc w:val="both"/>
      </w:pPr>
      <w:r>
        <w:rPr>
          <w:rFonts w:ascii="Times New Roman"/>
          <w:b w:val="false"/>
          <w:i w:val="false"/>
          <w:color w:val="000000"/>
          <w:sz w:val="28"/>
        </w:rPr>
        <w:t>
      2) бағбандыққа және орман өсіруе,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жұмысты орындауға;</w:t>
      </w:r>
    </w:p>
    <w:bookmarkEnd w:id="14"/>
    <w:bookmarkStart w:name="z17" w:id="15"/>
    <w:p>
      <w:pPr>
        <w:spacing w:after="0"/>
        <w:ind w:left="0"/>
        <w:jc w:val="both"/>
      </w:pPr>
      <w:r>
        <w:rPr>
          <w:rFonts w:ascii="Times New Roman"/>
          <w:b w:val="false"/>
          <w:i w:val="false"/>
          <w:color w:val="000000"/>
          <w:sz w:val="28"/>
        </w:rPr>
        <w:t>
      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мангистральдық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жағдайларды қоспағанда, кедергі келтіруге;</w:t>
      </w:r>
    </w:p>
    <w:bookmarkEnd w:id="15"/>
    <w:bookmarkStart w:name="z18" w:id="16"/>
    <w:p>
      <w:pPr>
        <w:spacing w:after="0"/>
        <w:ind w:left="0"/>
        <w:jc w:val="both"/>
      </w:pPr>
      <w:r>
        <w:rPr>
          <w:rFonts w:ascii="Times New Roman"/>
          <w:b w:val="false"/>
          <w:i w:val="false"/>
          <w:color w:val="000000"/>
          <w:sz w:val="28"/>
        </w:rPr>
        <w:t>
      4) кез келген құрылыстар мен ғимараттар салуға;</w:t>
      </w:r>
    </w:p>
    <w:bookmarkEnd w:id="16"/>
    <w:bookmarkStart w:name="z19" w:id="17"/>
    <w:p>
      <w:pPr>
        <w:spacing w:after="0"/>
        <w:ind w:left="0"/>
        <w:jc w:val="both"/>
      </w:pPr>
      <w:r>
        <w:rPr>
          <w:rFonts w:ascii="Times New Roman"/>
          <w:b w:val="false"/>
          <w:i w:val="false"/>
          <w:color w:val="000000"/>
          <w:sz w:val="28"/>
        </w:rPr>
        <w:t>
      5) автомобиль көлігі құралдарының, тракторлар мен механизмдердің тұрақтарын ұйымдастыруға;</w:t>
      </w:r>
    </w:p>
    <w:bookmarkEnd w:id="17"/>
    <w:bookmarkStart w:name="z20" w:id="18"/>
    <w:p>
      <w:pPr>
        <w:spacing w:after="0"/>
        <w:ind w:left="0"/>
        <w:jc w:val="both"/>
      </w:pPr>
      <w:r>
        <w:rPr>
          <w:rFonts w:ascii="Times New Roman"/>
          <w:b w:val="false"/>
          <w:i w:val="false"/>
          <w:color w:val="000000"/>
          <w:sz w:val="28"/>
        </w:rPr>
        <w:t>
      6) мелиоративтік жер жұмыстарын жүргізуге, суару және құрғату жүйелерін салуға;</w:t>
      </w:r>
    </w:p>
    <w:bookmarkEnd w:id="18"/>
    <w:bookmarkStart w:name="z21" w:id="19"/>
    <w:p>
      <w:pPr>
        <w:spacing w:after="0"/>
        <w:ind w:left="0"/>
        <w:jc w:val="both"/>
      </w:pPr>
      <w:r>
        <w:rPr>
          <w:rFonts w:ascii="Times New Roman"/>
          <w:b w:val="false"/>
          <w:i w:val="false"/>
          <w:color w:val="000000"/>
          <w:sz w:val="28"/>
        </w:rPr>
        <w:t>
      7) магистральдық құбырдың меншік иесінің келісімінсіз тау-кен, құрылыс салу, монтаждау және жару жұмыстарын жүргізуге, жерді тегістеуге;</w:t>
      </w:r>
    </w:p>
    <w:bookmarkEnd w:id="19"/>
    <w:bookmarkStart w:name="z22" w:id="20"/>
    <w:p>
      <w:pPr>
        <w:spacing w:after="0"/>
        <w:ind w:left="0"/>
        <w:jc w:val="both"/>
      </w:pPr>
      <w:r>
        <w:rPr>
          <w:rFonts w:ascii="Times New Roman"/>
          <w:b w:val="false"/>
          <w:i w:val="false"/>
          <w:color w:val="000000"/>
          <w:sz w:val="28"/>
        </w:rPr>
        <w:t>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тыйым салынады.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