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d05d" w14:textId="c67d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29 қазандағы № 30/3 шешімі. Қызылорда облысының Әділет департаментінде 2018 жылғы 8 қарашада № 6506 болып тіркелді. Күші жойылды - Қызылорда облысы Шиелі аудандық мәслихатының 2025 жылғы 28 ақпандағы № 26/8 шешімімен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Қызылорда облысы Шиелі аудандық мәслихатының 28.02.2025 </w:t>
      </w:r>
      <w:r>
        <w:rPr>
          <w:rFonts w:ascii="Times New Roman"/>
          <w:b w:val="false"/>
          <w:i w:val="false"/>
          <w:color w:val="ff0000"/>
          <w:sz w:val="28"/>
        </w:rPr>
        <w:t>№ 26/8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Қызылорда облысы Шиелі аудандық мәслихатының 12.11.2021 </w:t>
      </w:r>
      <w:r>
        <w:rPr>
          <w:rFonts w:ascii="Times New Roman"/>
          <w:b w:val="false"/>
          <w:i w:val="false"/>
          <w:color w:val="000000"/>
          <w:sz w:val="28"/>
        </w:rPr>
        <w:t>№ 14/3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Шиелі аудандық мәслихаты ШЕШІМ ҚАБЫЛДАДЫ:</w:t>
      </w:r>
    </w:p>
    <w:bookmarkStart w:name="z5" w:id="1"/>
    <w:p>
      <w:pPr>
        <w:spacing w:after="0"/>
        <w:ind w:left="0"/>
        <w:jc w:val="both"/>
      </w:pPr>
      <w:r>
        <w:rPr>
          <w:rFonts w:ascii="Times New Roman"/>
          <w:b w:val="false"/>
          <w:i w:val="false"/>
          <w:color w:val="000000"/>
          <w:sz w:val="28"/>
        </w:rPr>
        <w:t>
      1. Осы шешімнің қосымшасына сәйкес Шиелі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12.11.2021 </w:t>
      </w:r>
      <w:r>
        <w:rPr>
          <w:rFonts w:ascii="Times New Roman"/>
          <w:b w:val="false"/>
          <w:i w:val="false"/>
          <w:color w:val="00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29 қазандағы</w:t>
            </w:r>
            <w:r>
              <w:br/>
            </w:r>
            <w:r>
              <w:rPr>
                <w:rFonts w:ascii="Times New Roman"/>
                <w:b w:val="false"/>
                <w:i w:val="false"/>
                <w:color w:val="000000"/>
                <w:sz w:val="20"/>
              </w:rPr>
              <w:t>№ 30/3 шешіміне қосымша</w:t>
            </w:r>
          </w:p>
        </w:tc>
      </w:tr>
    </w:tbl>
    <w:bookmarkStart w:name="z19" w:id="3"/>
    <w:p>
      <w:pPr>
        <w:spacing w:after="0"/>
        <w:ind w:left="0"/>
        <w:jc w:val="left"/>
      </w:pPr>
      <w:r>
        <w:rPr>
          <w:rFonts w:ascii="Times New Roman"/>
          <w:b/>
          <w:i w:val="false"/>
          <w:color w:val="000000"/>
        </w:rPr>
        <w:t xml:space="preserve"> Шиелі ауданында тұрғын үй көмегін көрсетудің мөлшері мен тәртібі</w:t>
      </w:r>
    </w:p>
    <w:bookmarkEnd w:id="3"/>
    <w:bookmarkStart w:name="z20" w:id="4"/>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аудандық мәслихатының 12.11.2021 </w:t>
      </w:r>
      <w:r>
        <w:rPr>
          <w:rFonts w:ascii="Times New Roman"/>
          <w:b w:val="false"/>
          <w:i w:val="false"/>
          <w:color w:val="ff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1. Тұрғын үй көмегі жергілікті бюджет қаражаты есебінен Шиелі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1"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2"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2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4"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12 (он екі) пайыз мөлшерінде.</w:t>
      </w:r>
    </w:p>
    <w:bookmarkEnd w:id="8"/>
    <w:bookmarkStart w:name="z2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6" w:id="10"/>
    <w:p>
      <w:pPr>
        <w:spacing w:after="0"/>
        <w:ind w:left="0"/>
        <w:jc w:val="both"/>
      </w:pPr>
      <w:r>
        <w:rPr>
          <w:rFonts w:ascii="Times New Roman"/>
          <w:b w:val="false"/>
          <w:i w:val="false"/>
          <w:color w:val="000000"/>
          <w:sz w:val="28"/>
        </w:rPr>
        <w:t>
      2. Тұрғын үй көмегін тағайындау "Шиелі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0"/>
    <w:bookmarkStart w:name="z27"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9"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3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4"/>
    <w:bookmarkStart w:name="z31"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үкіметтің" веб-порталына (бұдан әрі – Мемлекеттік корпорация) жүгінеді.</w:t>
      </w:r>
    </w:p>
    <w:bookmarkEnd w:id="15"/>
    <w:bookmarkStart w:name="z3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3"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4"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5"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