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50ec" w14:textId="ba45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жұмсалған шығындарды өтеу мөлшері мен тәртібін айқындау туралы" Шиелі аудандық мәслихаттың 2017 жылғы 7 қарашадағы №15/7 шешімінің күші жойылды деп тану туралы</w:t>
      </w:r>
    </w:p>
    <w:p>
      <w:pPr>
        <w:spacing w:after="0"/>
        <w:ind w:left="0"/>
        <w:jc w:val="both"/>
      </w:pPr>
      <w:r>
        <w:rPr>
          <w:rFonts w:ascii="Times New Roman"/>
          <w:b w:val="false"/>
          <w:i w:val="false"/>
          <w:color w:val="000000"/>
          <w:sz w:val="28"/>
        </w:rPr>
        <w:t>Қызылорда облысы Шиелі аудандық мәслихатының 2018 жылғы 7 тамыздағы № 27/4 шешімі. Қызылорда облысының Әділет департаментінде 2018 жылғы 24 тамызда № 6415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жұмсалған шығындарды өтеу мөлшері мен тәртібін айқындау туралы" (нормативтік құқықтық актілерді мемлекеттік тіркеу Тізіліміне 6044 нөмірімен тіркелген, Қазақстан Республикасының нормативтік құқықтық актілерінің эталондық бақылау банкінде 2017 жылы 7 желтоқсанда жарияланған) Шиелі аудандық мәслихаттың 2017 жылғы 7 қарашадағы </w:t>
      </w:r>
      <w:r>
        <w:rPr>
          <w:rFonts w:ascii="Times New Roman"/>
          <w:b w:val="false"/>
          <w:i w:val="false"/>
          <w:color w:val="000000"/>
          <w:sz w:val="28"/>
        </w:rPr>
        <w:t>№ 15/7</w:t>
      </w:r>
      <w:r>
        <w:rPr>
          <w:rFonts w:ascii="Times New Roman"/>
          <w:b w:val="false"/>
          <w:i w:val="false"/>
          <w:color w:val="000000"/>
          <w:sz w:val="28"/>
        </w:rPr>
        <w:t xml:space="preserve"> шешімінің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шешiм алғашқы ресми жарияланған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Е.Женсикбаев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