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9aa" w14:textId="74b9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269 шешімі. Қызылорда облысының Әділет департаментінде 2018 жылғы 28 желтоқсанда № 6613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174155, 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168024, 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176149, 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қаражатарының пайдаланылатын қалдықтары – 1994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Шаған ауылдық округінің бюджетіне берілетін субвенциялар көлемі 2019 жылға 136512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№269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176149, 5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5251, 6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№269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желтоқсандағы№269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