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48a0" w14:textId="8b44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Бесарық ауылдық округінің 2019–2021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2018 жылғы 26 желтоқсандағы № 265 шешімі. Қызылорда облысының Әділет департаментінде 2018 жылғы 27 желтоқсанда № 6592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2019 - 2021 жылдарға арналған Бесарық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98156, 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3645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94511, 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99509, 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- 1349, 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1349, 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1349, 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Сырдария аудандық мәслихатының 19.11.2019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Бесарық ауылдық округінің бюджетіне берілетін субвенциялар көлемі 2019 жылға 76959 мың теңге болып белгіленсін.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2019 жылғы 1 қаңтардан бастап қолданысқа енгiзiледi және ресми жариялауға жатады.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желтоқсандағы №265 шешіміне 1-қосымша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Бесарық ауылдық округінің 2019 жылға арналған бюджеті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Сырдария аудандық мәслихатының 19.11.2019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98156, 9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cалық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94511, 9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94511, 9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94511, 9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99509, 6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-1349, 7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1349, 7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1349, 7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1349, 7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1349, 7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желтоқсандағы №265 шешіміне 2-қосымша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Бесарық ауылдық округінің 2020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желтоқсандағы №265 шешіміне 3-қосымша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Бесарық ауылдық округінің 2021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