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ae49" w14:textId="47ca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Сырдария аудандық мәслихатының 2017 жылғы 22 желтоқсандағы №153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2018 жылғы 28 ақпандағы № 172 шешімі. Қызылорда облысының Әділет департаментінде 2018 жылғы 12 наурызда № 6194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 туралы" аудандық мәслихаттың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153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6120 нөмірімен тіркелген, 2018 жылғы 17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1) кірістер – 7736356,2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4985532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2982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18889мың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2728953,2 мың теңге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2) шығындар – 7769303,7 мың теңге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3) таза бюджеттік кредиттеу – 159332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225804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66472 мың теңге 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5) бюджет тапшылығы – - 192279,5 мың теңге 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6) бюджет тапшылығын қаржыландыру – 192279,5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225804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66472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калдықтары – 32947,5 мың теңге 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2018 жылғы 1 қаңтардан бастап қолданысқа енгiзiледi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тыс 19 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28 ақпандағы №172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22 желтоқсандағы №153 шешіміне 1-қосымша 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45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4"/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7736356,2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4985532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4607332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2728953,2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2728953,2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48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7769303,7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3938923,0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711002,2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700153,2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203194,2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 - шаралар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1270849,5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1270849,5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-192279,5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