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abd9" w14:textId="758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маңызы бар қала, кент, ауылдық округтер бюджеттері туралы" Қазалы аудандық мәслихатының 2017 жылғы 25 желтоқсандағы №164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13 сәуірдегі № 193 шешімі. Қызылорда облысының Әділет департаментінде 2018 жылғы 19 сәуірде № 6263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маңызы бар қала, кент, ауылдық округтер бюджеттері туралы" Қазалы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6095 нөмерімен тіркелген, "Тұран-Қазалы" газетінің 2018 жылғы 20 қаңтардағы № 12-15 сандарында және Қазақстан Республикасының нормативтік құқықтық актілердің эталондық бақылау банкінде 2018 жылғы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маңызы бар қала, кент, ауылдық округтер бюджеттері 1-12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1403904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210410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1054507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91880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47107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245295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15448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224719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3138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49339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9469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37761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1668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1109270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185493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792027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89449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42301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1391904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210410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1042507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91880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47107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пайдалану)–0.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 және ресми жариялауға жатады.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ХХІV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Ісбасқан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"13" сәуірдегі ХХІV сессиясының №193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4қосымша 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кенті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