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aeb5" w14:textId="087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көшелері мен тұйық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20 шілдедегі №360-қ қаулысы және Қызылорда облысы Арал аудандық мәслихатының 2018 жылғы 20 шілдедегі №170 шешімі. Қызылорда облысының Әділет департаментінде 2018 жылғы 26 шілдеде №6395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5-1-тармақшасына сәйкес және Қызылорда облыстық ономастика комиссиясының 2018 жылғы 12 маусымдағы № 2 қорытындысы негізінде, Арал ауданының әкімдігі ҚАУЛЫ ЕТЕДІ және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қаласының мына көшелері мен тұйық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"А. Чехов" көшесі "Әбдіраман Байтаханов"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"М. Нұржаубаев" тұйық көшесі "Нұрғали Бекжанов" есімімен;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"Ы. Жақаев" тұйық көшесі "Лепес Қалиев" есімімен;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"Школьная" көшесі "Астана" атауымен;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"Путевая" көшесі "Қарақұм" атауымен;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"Я. Свердлов" тұйық көшесі "Бәйтерек" атауымен;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"Моставая" тұйық көшесі "Сарыкөл" атауымен;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"В. Комаров" көшесі "Сарышоқы" атауымен;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"В. Чкалов" көшесі "Қамыстыбас" атауымен;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"Жеңістің 50 жылдығы" көшесі "Қосарал" атауымен қайта аталсын.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 кезекті жиырма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