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dd60" w14:textId="0c6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6 наурыздағы № 1066 қаулысы. Қызылорда облысының Әділет департаментінде 2018 жылғы 16 наурызда № 6214 болып тіркелді. Күші жойылды - Қызылорда облысы әкімдігінің 2018 жылғы 13 желтоқсандағы № 1283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13.12.2018 </w:t>
      </w:r>
      <w:r>
        <w:rPr>
          <w:rFonts w:ascii="Times New Roman"/>
          <w:b w:val="false"/>
          <w:i w:val="false"/>
          <w:color w:val="ff0000"/>
          <w:sz w:val="28"/>
        </w:rPr>
        <w:t>№ 1283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"06" наурыздағы № 1066 қаулысымен бекітілген </w:t>
            </w:r>
          </w:p>
        </w:tc>
      </w:tr>
    </w:tbl>
    <w:bookmarkStart w:name="z10" w:id="4"/>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6"/>
    <w:bookmarkStart w:name="z13" w:id="7"/>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көрсетілетін қызметті берушінің кеңсесі арқылы жүзеге асырылады. </w:t>
      </w:r>
    </w:p>
    <w:bookmarkEnd w:id="7"/>
    <w:bookmarkStart w:name="z14" w:id="8"/>
    <w:p>
      <w:pPr>
        <w:spacing w:after="0"/>
        <w:ind w:left="0"/>
        <w:jc w:val="both"/>
      </w:pPr>
      <w:r>
        <w:rPr>
          <w:rFonts w:ascii="Times New Roman"/>
          <w:b w:val="false"/>
          <w:i w:val="false"/>
          <w:color w:val="000000"/>
          <w:sz w:val="28"/>
        </w:rPr>
        <w:t xml:space="preserve">
      2. Мемлекеттік көрсетілетін қызмет нысаны - қағаз түрінде. </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Ауыл шаруашылығы министрінің 2015 жылғы 28 сәуірдегі № 3-2/378 бұйрығымен бекітілген (нормативтік құқықтық актілерді мемлекеттік тіркеу Тізілімінде № 11284 болып тіркелген)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стандартының (әрі қарай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дәлелді жауабы.</w:t>
      </w:r>
    </w:p>
    <w:bookmarkEnd w:id="9"/>
    <w:bookmarkStart w:name="z16" w:id="1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0"/>
    <w:bookmarkStart w:name="z1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8" w:id="1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w:t>
      </w:r>
    </w:p>
    <w:bookmarkEnd w:id="12"/>
    <w:bookmarkStart w:name="z19" w:id="13"/>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3"/>
    <w:bookmarkStart w:name="z20" w:id="1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w:t>
      </w:r>
    </w:p>
    <w:bookmarkEnd w:id="14"/>
    <w:bookmarkStart w:name="z21" w:id="1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құжаттар топтамасын қабылдау күні, уақыты, құжаттарды қабылдаған жауапты адамның тегі, аты және әкесінің аты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құжаттарды ұсынады;</w:t>
      </w:r>
    </w:p>
    <w:bookmarkEnd w:id="15"/>
    <w:bookmarkStart w:name="z22" w:id="16"/>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көрсетілетін қызметті беруші құжаттарды қабылдаудан бас тартады (он бес минуттан аспайды); </w:t>
      </w:r>
    </w:p>
    <w:bookmarkEnd w:id="16"/>
    <w:bookmarkStart w:name="z23" w:id="17"/>
    <w:p>
      <w:pPr>
        <w:spacing w:after="0"/>
        <w:ind w:left="0"/>
        <w:jc w:val="both"/>
      </w:pPr>
      <w:r>
        <w:rPr>
          <w:rFonts w:ascii="Times New Roman"/>
          <w:b w:val="false"/>
          <w:i w:val="false"/>
          <w:color w:val="000000"/>
          <w:sz w:val="28"/>
        </w:rPr>
        <w:t>
      Рәсімнің (іс-қимылдың) нәтижесі: құжаттарды тіркеу және көрсетілетін қызметті берушінің басшысына ұсыну немесе құжаттарды қабылдаудан бас тарту;</w:t>
      </w:r>
    </w:p>
    <w:bookmarkEnd w:id="17"/>
    <w:bookmarkStart w:name="z24" w:id="18"/>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белгілейді (бір сағаттың ішінде);</w:t>
      </w:r>
    </w:p>
    <w:bookmarkEnd w:id="18"/>
    <w:bookmarkStart w:name="z25" w:id="19"/>
    <w:p>
      <w:pPr>
        <w:spacing w:after="0"/>
        <w:ind w:left="0"/>
        <w:jc w:val="both"/>
      </w:pPr>
      <w:r>
        <w:rPr>
          <w:rFonts w:ascii="Times New Roman"/>
          <w:b w:val="false"/>
          <w:i w:val="false"/>
          <w:color w:val="000000"/>
          <w:sz w:val="28"/>
        </w:rPr>
        <w:t>
      Рәсімнің (іс-қимылдың) нәтижесі: құжаттарды көрсетілетін қызметті берушінің орындаушысына жолдау;</w:t>
      </w:r>
    </w:p>
    <w:bookmarkEnd w:id="19"/>
    <w:bookmarkStart w:name="z26" w:id="20"/>
    <w:p>
      <w:pPr>
        <w:spacing w:after="0"/>
        <w:ind w:left="0"/>
        <w:jc w:val="both"/>
      </w:pPr>
      <w:r>
        <w:rPr>
          <w:rFonts w:ascii="Times New Roman"/>
          <w:b w:val="false"/>
          <w:i w:val="false"/>
          <w:color w:val="000000"/>
          <w:sz w:val="28"/>
        </w:rPr>
        <w:t xml:space="preserve">
      4) көрсетілетін қызметті берушінің орындаушысы ұсынылған құжаттардың Қазақстан Республикасы Ауыл шаруашылығы министрінің 2014 жылғы 26 қарашадағы № 3-2/615 бұйрығымен (нормативтік құқықтық актілерді мемлекеттік тіркеу Тізілімінде № 10087 болып тіркелген) бекітілген "Өңдеуші кәсіпорындардың ауылшаруашылық өнімін тереңдете өңдеп өнім өндіруі үшін оны сатып алу шығындарын субсидиялау қағидалары"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келуін қарайды, ұсынылған құжаттардың толық емес немесе сәйкес еместігі жағдайда, көрсетілетін қызметті беруші ұсынылған құжаттарды әрі қарай пысықтау үшін қайтару себептерін жазбаша негіздей отырып көрсетілетін қызметті алушыға қайтарады (өтінішті тіркеген күннен бастап үш жұмыс күні ішінде);</w:t>
      </w:r>
    </w:p>
    <w:bookmarkEnd w:id="20"/>
    <w:bookmarkStart w:name="z27" w:id="21"/>
    <w:p>
      <w:pPr>
        <w:spacing w:after="0"/>
        <w:ind w:left="0"/>
        <w:jc w:val="both"/>
      </w:pPr>
      <w:r>
        <w:rPr>
          <w:rFonts w:ascii="Times New Roman"/>
          <w:b w:val="false"/>
          <w:i w:val="false"/>
          <w:color w:val="000000"/>
          <w:sz w:val="28"/>
        </w:rPr>
        <w:t>
      құжаттардың толық топтамасын ұсынған жағдайда, көрсетілетін қызметті берушінің орындаушысы ұсынылған құжаттарды ведомствоаралық комиссияның қарауына жолдайды (әрі қарай – ВАК) (үш жұмыс күні ішінде);</w:t>
      </w:r>
    </w:p>
    <w:bookmarkEnd w:id="21"/>
    <w:bookmarkStart w:name="z28" w:id="22"/>
    <w:p>
      <w:pPr>
        <w:spacing w:after="0"/>
        <w:ind w:left="0"/>
        <w:jc w:val="both"/>
      </w:pPr>
      <w:r>
        <w:rPr>
          <w:rFonts w:ascii="Times New Roman"/>
          <w:b w:val="false"/>
          <w:i w:val="false"/>
          <w:color w:val="000000"/>
          <w:sz w:val="28"/>
        </w:rPr>
        <w:t>
      Рәсімнің (іс-қимылдың) нәтижесі: құжаттарды әрі қарай пысықтау үшін қайтару немесе құжаттарды ВАК қарауына ұсыну;</w:t>
      </w:r>
    </w:p>
    <w:bookmarkEnd w:id="22"/>
    <w:bookmarkStart w:name="z29" w:id="23"/>
    <w:p>
      <w:pPr>
        <w:spacing w:after="0"/>
        <w:ind w:left="0"/>
        <w:jc w:val="both"/>
      </w:pPr>
      <w:r>
        <w:rPr>
          <w:rFonts w:ascii="Times New Roman"/>
          <w:b w:val="false"/>
          <w:i w:val="false"/>
          <w:color w:val="000000"/>
          <w:sz w:val="28"/>
        </w:rPr>
        <w:t xml:space="preserve">
      5) ВАК ұсынылған құжаттарды қарайды, тиесілі субсидиялар көлемдерін көрсете отырып, субсидиялар алуға арналған қайта өңдеуші кәсіпорындардың тізімін қалыптастырады (әрі қарай – субсидия алуға арналған тізім) және бекітеді және оны көрсетілетін қызметті берушіге ұсынады (үш жұмыс күні ішінде); </w:t>
      </w:r>
    </w:p>
    <w:bookmarkEnd w:id="23"/>
    <w:bookmarkStart w:name="z30" w:id="24"/>
    <w:p>
      <w:pPr>
        <w:spacing w:after="0"/>
        <w:ind w:left="0"/>
        <w:jc w:val="both"/>
      </w:pPr>
      <w:r>
        <w:rPr>
          <w:rFonts w:ascii="Times New Roman"/>
          <w:b w:val="false"/>
          <w:i w:val="false"/>
          <w:color w:val="000000"/>
          <w:sz w:val="28"/>
        </w:rPr>
        <w:t>
      Рәсімнің (іс-қимылдың) нәтижесі: көрсетілетін қызметті берушіге субсидия алуға арналған тізімді ұсыну;</w:t>
      </w:r>
    </w:p>
    <w:bookmarkEnd w:id="24"/>
    <w:bookmarkStart w:name="z31" w:id="25"/>
    <w:p>
      <w:pPr>
        <w:spacing w:after="0"/>
        <w:ind w:left="0"/>
        <w:jc w:val="both"/>
      </w:pPr>
      <w:r>
        <w:rPr>
          <w:rFonts w:ascii="Times New Roman"/>
          <w:b w:val="false"/>
          <w:i w:val="false"/>
          <w:color w:val="000000"/>
          <w:sz w:val="28"/>
        </w:rPr>
        <w:t>
      6) көрсетілетін қызметті берушінің орындаушысы қайта өңдеуші кәсіпорындардың ауыл шаруашылығы өнімін тереңдете қайта өңдеп өнім өндіру үшін оны сатып алуға арналған бюджеттік субсидияларды төлеу үшін ведомості қалыптастырады, көрсетілетін қызметті алушыға субсидияны алу үшін өтінішті қарау нәтижелері жөнінде хабарламаның берілуін қамтамасыз етеді (әрі қарай - хабарлама);</w:t>
      </w:r>
    </w:p>
    <w:bookmarkEnd w:id="25"/>
    <w:bookmarkStart w:name="z32" w:id="26"/>
    <w:p>
      <w:pPr>
        <w:spacing w:after="0"/>
        <w:ind w:left="0"/>
        <w:jc w:val="both"/>
      </w:pPr>
      <w:r>
        <w:rPr>
          <w:rFonts w:ascii="Times New Roman"/>
          <w:b w:val="false"/>
          <w:i w:val="false"/>
          <w:color w:val="000000"/>
          <w:sz w:val="28"/>
        </w:rPr>
        <w:t>
      Рәсімнің (іс-қимылдың) нәтижесі: ведомості қалыптастыру және көрсетілетін қызметті берушіге хабарлама беру;</w:t>
      </w:r>
    </w:p>
    <w:bookmarkEnd w:id="26"/>
    <w:bookmarkStart w:name="z33" w:id="27"/>
    <w:p>
      <w:pPr>
        <w:spacing w:after="0"/>
        <w:ind w:left="0"/>
        <w:jc w:val="both"/>
      </w:pPr>
      <w:r>
        <w:rPr>
          <w:rFonts w:ascii="Times New Roman"/>
          <w:b w:val="false"/>
          <w:i w:val="false"/>
          <w:color w:val="000000"/>
          <w:sz w:val="28"/>
        </w:rPr>
        <w:t>
      7) көрсетілетін қызметті беруші ведомості қалыптастырған соң төлемдер бойынша қаржыландырудың жеке жоспарына сәйкес қағаз тасығышта ұсынған кезде қазынашылықтың аумақтық бөлімшесіне төлем шоттарының тізілімін және төлем шоттарын екі данадан ұсынады (он жұмыс күні ішінде).</w:t>
      </w:r>
    </w:p>
    <w:bookmarkEnd w:id="27"/>
    <w:bookmarkStart w:name="z34" w:id="28"/>
    <w:p>
      <w:pPr>
        <w:spacing w:after="0"/>
        <w:ind w:left="0"/>
        <w:jc w:val="both"/>
      </w:pPr>
      <w:r>
        <w:rPr>
          <w:rFonts w:ascii="Times New Roman"/>
          <w:b w:val="false"/>
          <w:i w:val="false"/>
          <w:color w:val="000000"/>
          <w:sz w:val="28"/>
        </w:rPr>
        <w:t>
      Рәсімнің (іс-қимылдың) нәтижесі: қазынашылықтың аумақтық бөлімшесіне төлем шоттарының тізілімін ұсыну.</w:t>
      </w:r>
    </w:p>
    <w:bookmarkEnd w:id="28"/>
    <w:bookmarkStart w:name="z35"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де ұйымдардың өзара іс-қимыл тәртібінің сипаттамасы</w:t>
      </w:r>
    </w:p>
    <w:bookmarkEnd w:id="29"/>
    <w:bookmarkStart w:name="z36"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де ұйымдардың тізбесі:</w:t>
      </w:r>
    </w:p>
    <w:bookmarkEnd w:id="30"/>
    <w:bookmarkStart w:name="z37"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38"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9" w:id="33"/>
    <w:p>
      <w:pPr>
        <w:spacing w:after="0"/>
        <w:ind w:left="0"/>
        <w:jc w:val="both"/>
      </w:pPr>
      <w:r>
        <w:rPr>
          <w:rFonts w:ascii="Times New Roman"/>
          <w:b w:val="false"/>
          <w:i w:val="false"/>
          <w:color w:val="000000"/>
          <w:sz w:val="28"/>
        </w:rPr>
        <w:t>
      3) көрсетілетін қызметті берушінің орындаушысы;</w:t>
      </w:r>
    </w:p>
    <w:bookmarkEnd w:id="33"/>
    <w:bookmarkStart w:name="z40" w:id="34"/>
    <w:p>
      <w:pPr>
        <w:spacing w:after="0"/>
        <w:ind w:left="0"/>
        <w:jc w:val="both"/>
      </w:pPr>
      <w:r>
        <w:rPr>
          <w:rFonts w:ascii="Times New Roman"/>
          <w:b w:val="false"/>
          <w:i w:val="false"/>
          <w:color w:val="000000"/>
          <w:sz w:val="28"/>
        </w:rPr>
        <w:t>
      4) комиссия.</w:t>
      </w:r>
    </w:p>
    <w:bookmarkEnd w:id="34"/>
    <w:bookmarkStart w:name="z41" w:id="35"/>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5"/>
    <w:bookmarkStart w:name="z42" w:id="3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ресми интернет-ресурстарында орналастырылады.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регламентіне қосымша</w:t>
            </w:r>
          </w:p>
        </w:tc>
      </w:tr>
    </w:tbl>
    <w:bookmarkStart w:name="z44" w:id="3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7"/>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кестенің жалғасы</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6794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Шартты белгілемелер:</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