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de3d" w14:textId="66fd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 мәртебесін беру" мемлекеттік көрсетілетін қызмет регламентін бекіту туралы" Қызылорда облысы әкімдігінің 2015 жылғы 24 тамыздағы № 130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23 ақпандағы № 1053 қаулысы. Қызылорда облысының Әділет департаментінде 2018 жылғы 6 наурызда № 6187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"Оралман мәртебесін беру" мемлекеттік көрсетілетін қызмет регламентін бекіту туралы" Қызылорда облысы әкімдігінің 2015 жылғы 24 тамыздағы </w:t>
      </w:r>
      <w:r>
        <w:rPr>
          <w:rFonts w:ascii="Times New Roman"/>
          <w:b w:val="false"/>
          <w:i w:val="false"/>
          <w:color w:val="000000"/>
          <w:sz w:val="28"/>
        </w:rPr>
        <w:t>№ 130</w:t>
      </w:r>
      <w:r>
        <w:rPr>
          <w:rFonts w:ascii="Times New Roman"/>
          <w:b w:val="false"/>
          <w:i w:val="false"/>
          <w:color w:val="000000"/>
          <w:sz w:val="28"/>
        </w:rPr>
        <w:t xml:space="preserve"> қаулысына (нормативтік құқықтық актілерді мемлекеттік тіркеу Тізілімінде 5127 нөмірімен тіркелген, "Кызылординские вести" және "Сыр бойы" газеттерінде 2015 жылғы 12 қыркүйекте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"Оралман мәртебесін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Қ.Д. Ысқақовқа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"23 " ақпандағы № 1053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"24" тамыздағы № 130 қаулысымен бекітілген</w:t>
            </w:r>
          </w:p>
        </w:tc>
      </w:tr>
    </w:tbl>
    <w:bookmarkStart w:name="z12" w:id="5"/>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жергілікті атқарушы органының әлеуметтік саласындағы функцияларды жүзеге асыратын құрылымдық бөлімшесі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9"/>
    <w:bookmarkStart w:name="z17" w:id="10"/>
    <w:p>
      <w:pPr>
        <w:spacing w:after="0"/>
        <w:ind w:left="0"/>
        <w:jc w:val="both"/>
      </w:pPr>
      <w:r>
        <w:rPr>
          <w:rFonts w:ascii="Times New Roman"/>
          <w:b w:val="false"/>
          <w:i w:val="false"/>
          <w:color w:val="000000"/>
          <w:sz w:val="28"/>
        </w:rPr>
        <w:t>
      3. Мемлекеттік көрсетілетін қызмет нәтижесі – оралман куәлігін беру (бұдан әрі - куәлік).</w:t>
      </w:r>
    </w:p>
    <w:bookmarkEnd w:id="10"/>
    <w:bookmarkStart w:name="z18" w:id="1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1"/>
    <w:bookmarkStart w:name="z19"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Мемлекеттік корпорацияның өзара іс-қимыл тәртібінің сипаттамасы</w:t>
      </w:r>
    </w:p>
    <w:bookmarkEnd w:id="12"/>
    <w:bookmarkStart w:name="z20" w:id="13"/>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Мемлекеттік корпорацияға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бекітілген (нормативтік құқықтық актілерді мемлекеттік тіркеу Тізілімінде № 11342 болып тіркелген)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w:t>
      </w:r>
    </w:p>
    <w:bookmarkEnd w:id="13"/>
    <w:bookmarkStart w:name="z21" w:id="14"/>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4"/>
    <w:bookmarkStart w:name="z22" w:id="1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ұсынылған құжаттар топтамасы;</w:t>
      </w:r>
    </w:p>
    <w:bookmarkEnd w:id="15"/>
    <w:bookmarkStart w:name="z23" w:id="1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құжаттар топтамасы толық ұсынылған кезде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16"/>
    <w:bookmarkStart w:name="z24" w:id="1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берушіге жолдау;</w:t>
      </w:r>
    </w:p>
    <w:bookmarkEnd w:id="17"/>
    <w:bookmarkStart w:name="z25" w:id="18"/>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және көрсетілетін қызметті берушінің басшысына ұсынады (отыз минуттан аспайды). Рәсімнің (іс-қимылдың) нәтижесі: құжаттарды тіркеу және көрсетілетін қызметті берушінің басшысына ұсыну; </w:t>
      </w:r>
    </w:p>
    <w:bookmarkEnd w:id="18"/>
    <w:bookmarkStart w:name="z26" w:id="1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анықтайды (отыз минуттан аспайды). Рәсімнің (іс-қимылдың) нәтижесі: құжаттарды көрсетілетін қызметті берушінің орындаушысына жолдау;</w:t>
      </w:r>
    </w:p>
    <w:bookmarkEnd w:id="19"/>
    <w:bookmarkStart w:name="z27" w:id="20"/>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ұсынылған құжаттар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негіздерге сәйкес келмеген жағдайда дәлелді бас тартуды дайындайды, ұсынылған құжаттар белгіленген талаптарға сәйкес келген жағдайда бұйрықтың жобасы мен куәлікті дайындайды және көрсетілетін қызметті берушінің басшысына ұсынады (төрт жұмыс күні ішінде). Рәсімнің (іс-қимылдың) нәтижесі: көрсетілетін қызметті берушінің басшысына дәлелді бас тартуды немесе бұйрықтың жобасы мен куәлікті қол қоюға ұсыну;</w:t>
      </w:r>
    </w:p>
    <w:bookmarkEnd w:id="20"/>
    <w:bookmarkStart w:name="z28" w:id="21"/>
    <w:p>
      <w:pPr>
        <w:spacing w:after="0"/>
        <w:ind w:left="0"/>
        <w:jc w:val="both"/>
      </w:pPr>
      <w:r>
        <w:rPr>
          <w:rFonts w:ascii="Times New Roman"/>
          <w:b w:val="false"/>
          <w:i w:val="false"/>
          <w:color w:val="000000"/>
          <w:sz w:val="28"/>
        </w:rPr>
        <w:t xml:space="preserve">
      7) көрсетілетін қызметті берушінің басшысы дәлелді бас тартуға немесе бұйрық пен куәлікке қол қояды және көрсетілетін қызметті берушінің орындаушысына жолдайды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21"/>
    <w:bookmarkStart w:name="z29" w:id="22"/>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(бір сағаттан аспайды). Рәсімнің (іс-қимылдың) нәтижесі: мемлекеттік көрсетілетін қызмет нәтижесін Мемлекеттік корпорацияға жолдау; </w:t>
      </w:r>
    </w:p>
    <w:bookmarkEnd w:id="22"/>
    <w:bookmarkStart w:name="z30" w:id="23"/>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және көрсетілетін қызметті алушыға береді (жиырма минуттан аспайды). Рәсімнің (іс-қимылдың) нәтижесі: мемлекеттік көрсетілетін қызмет нәтижесін көрсетілетін қызметті алушыға беру.</w:t>
      </w:r>
    </w:p>
    <w:bookmarkEnd w:id="23"/>
    <w:bookmarkStart w:name="z31" w:id="24"/>
    <w:p>
      <w:pPr>
        <w:spacing w:after="0"/>
        <w:ind w:left="0"/>
        <w:jc w:val="both"/>
      </w:pPr>
      <w:r>
        <w:rPr>
          <w:rFonts w:ascii="Times New Roman"/>
          <w:b w:val="false"/>
          <w:i w:val="false"/>
          <w:color w:val="000000"/>
          <w:sz w:val="28"/>
        </w:rPr>
        <w:t xml:space="preserve">
      Мемлекеттік корпорацияның аудандық (қалалық) бөлімшелеріне жүгінген кезде курьердің құжаттар топтамасын және мемлекеттік қызметті көрсету нәтижесін жеткізуді қамтамасыз етуі үшін стандартпен қосымша 5 жұмыс күні қаралған. </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
    <w:bookmarkStart w:name="z33"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
    <w:bookmarkStart w:name="z34"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35"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6" w:id="29"/>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29"/>
    <w:bookmarkStart w:name="z37" w:id="30"/>
    <w:p>
      <w:pPr>
        <w:spacing w:after="0"/>
        <w:ind w:left="0"/>
        <w:jc w:val="both"/>
      </w:pPr>
      <w:r>
        <w:rPr>
          <w:rFonts w:ascii="Times New Roman"/>
          <w:b w:val="false"/>
          <w:i w:val="false"/>
          <w:color w:val="000000"/>
          <w:sz w:val="28"/>
        </w:rPr>
        <w:t>
      4) Мемлекеттік корпорация қызметкері;</w:t>
      </w:r>
    </w:p>
    <w:bookmarkEnd w:id="30"/>
    <w:bookmarkStart w:name="z38" w:id="31"/>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31"/>
    <w:bookmarkStart w:name="z39" w:id="32"/>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2"/>
    <w:bookmarkStart w:name="z40" w:id="3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қосымша</w:t>
            </w:r>
          </w:p>
        </w:tc>
      </w:tr>
    </w:tbl>
    <w:bookmarkStart w:name="z42" w:id="3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4"/>
    <w:bookmarkStart w:name="z43" w:id="35"/>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35"/>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Шартты белгілемелер:</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