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8501" w14:textId="7c88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кенттері мен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2018 жылғы 23 шілдедегі XXIII сессиясының № 199 шешімі. Қарағанды облысының Әділет департаментінде 2018 жылғы 10 тамызда № 4890 болып тіркелді. Күші жойылды - Қарағанды облысы Ұлытау аудандық мәслихатының 2021 жылғы 27 желтоқсандағы № 92 шешімімен</w:t>
      </w:r>
    </w:p>
    <w:p>
      <w:pPr>
        <w:spacing w:after="0"/>
        <w:ind w:left="0"/>
        <w:jc w:val="both"/>
      </w:pPr>
      <w:r>
        <w:rPr>
          <w:rFonts w:ascii="Times New Roman"/>
          <w:b w:val="false"/>
          <w:i w:val="false"/>
          <w:color w:val="ff0000"/>
          <w:sz w:val="28"/>
        </w:rPr>
        <w:t xml:space="preserve">
      Ескерту. Күші жойылды - Қарағанды облысы Ұлытау аудандық мәслихатының 27.12.2021 </w:t>
      </w:r>
      <w:r>
        <w:rPr>
          <w:rFonts w:ascii="Times New Roman"/>
          <w:b w:val="false"/>
          <w:i w:val="false"/>
          <w:color w:val="ff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актілердің мемлекеттік тіркеу Тізілімінде №15630 болып тіркелген) </w:t>
      </w:r>
      <w:r>
        <w:rPr>
          <w:rFonts w:ascii="Times New Roman"/>
          <w:b w:val="false"/>
          <w:i w:val="false"/>
          <w:color w:val="000000"/>
          <w:sz w:val="28"/>
        </w:rPr>
        <w:t xml:space="preserve">бұйрығына </w:t>
      </w:r>
      <w:r>
        <w:rPr>
          <w:rFonts w:ascii="Times New Roman"/>
          <w:b w:val="false"/>
          <w:i w:val="false"/>
          <w:color w:val="000000"/>
          <w:sz w:val="28"/>
        </w:rPr>
        <w:t>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Ұлытау ауданының кенттері мен ауылдық округтерінің жергілікті қоғамдастық жиналысының </w:t>
      </w:r>
      <w:r>
        <w:rPr>
          <w:rFonts w:ascii="Times New Roman"/>
          <w:b w:val="false"/>
          <w:i w:val="false"/>
          <w:color w:val="000000"/>
          <w:sz w:val="28"/>
        </w:rPr>
        <w:t xml:space="preserve">регламенті </w:t>
      </w:r>
      <w:r>
        <w:rPr>
          <w:rFonts w:ascii="Times New Roman"/>
          <w:b w:val="false"/>
          <w:i w:val="false"/>
          <w:color w:val="000000"/>
          <w:sz w:val="28"/>
        </w:rPr>
        <w:t>бекітілсін.</w:t>
      </w:r>
    </w:p>
    <w:bookmarkEnd w:id="1"/>
    <w:bookmarkStart w:name="z6" w:id="2"/>
    <w:p>
      <w:pPr>
        <w:spacing w:after="0"/>
        <w:ind w:left="0"/>
        <w:jc w:val="both"/>
      </w:pPr>
      <w:r>
        <w:rPr>
          <w:rFonts w:ascii="Times New Roman"/>
          <w:b w:val="false"/>
          <w:i w:val="false"/>
          <w:color w:val="000000"/>
          <w:sz w:val="28"/>
        </w:rPr>
        <w:t>
      2. Осы шешім халық саны екі мың адамнан көп кенттер мен ауылдық окруктер үшін оның алғашқы ресми жарияланған күннен кейін күнтізбелік он күн өткен соң қолданысқа енгізіледі және 2018 жылдың 1 қаңтарынан туындайтын құқықтық қатынастарға қолданылады.</w:t>
      </w:r>
    </w:p>
    <w:bookmarkEnd w:id="2"/>
    <w:bookmarkStart w:name="z7" w:id="3"/>
    <w:p>
      <w:pPr>
        <w:spacing w:after="0"/>
        <w:ind w:left="0"/>
        <w:jc w:val="both"/>
      </w:pPr>
      <w:r>
        <w:rPr>
          <w:rFonts w:ascii="Times New Roman"/>
          <w:b w:val="false"/>
          <w:i w:val="false"/>
          <w:color w:val="000000"/>
          <w:sz w:val="28"/>
        </w:rPr>
        <w:t>
      3. Халық саны екі мың адам және одан аз кенттер мен ауылдық округтер үшін 2020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2018 жылғы 23 шілдедегі</w:t>
            </w:r>
            <w:r>
              <w:br/>
            </w:r>
            <w:r>
              <w:rPr>
                <w:rFonts w:ascii="Times New Roman"/>
                <w:b w:val="false"/>
                <w:i w:val="false"/>
                <w:color w:val="000000"/>
                <w:sz w:val="20"/>
              </w:rPr>
              <w:t>№ 199 шешімімен бекітілген</w:t>
            </w:r>
            <w:r>
              <w:br/>
            </w:r>
          </w:p>
        </w:tc>
      </w:tr>
    </w:tbl>
    <w:bookmarkStart w:name="z11" w:id="4"/>
    <w:p>
      <w:pPr>
        <w:spacing w:after="0"/>
        <w:ind w:left="0"/>
        <w:jc w:val="left"/>
      </w:pPr>
      <w:r>
        <w:rPr>
          <w:rFonts w:ascii="Times New Roman"/>
          <w:b/>
          <w:i w:val="false"/>
          <w:color w:val="000000"/>
        </w:rPr>
        <w:t xml:space="preserve"> Ұлытау ауданының кенттері мен ауылдық округтерінің жергілікті қоғамдастық жиналысының регламентін бекіту туралы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Ұлытау ауданының кенттері мен ауылдық округтерінің жергілікті қоғамдастық жиналысының регламентін бекіту туралы (бұдан әрі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бекітілді және жергілікті қоғамдастық жиналысын құру мен оның қызметінің тәртібін айқындайды.</w:t>
      </w:r>
    </w:p>
    <w:bookmarkEnd w:id="6"/>
    <w:bookmarkStart w:name="z14"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кенттер мен ауылдық округтердің қызметінің мәселелері;</w:t>
      </w:r>
    </w:p>
    <w:bookmarkEnd w:id="10"/>
    <w:bookmarkStart w:name="z18"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9"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0" w:id="13"/>
    <w:p>
      <w:pPr>
        <w:spacing w:after="0"/>
        <w:ind w:left="0"/>
        <w:jc w:val="both"/>
      </w:pPr>
      <w:r>
        <w:rPr>
          <w:rFonts w:ascii="Times New Roman"/>
          <w:b w:val="false"/>
          <w:i w:val="false"/>
          <w:color w:val="000000"/>
          <w:sz w:val="28"/>
        </w:rPr>
        <w:t>
      3. Жиналыс регламенті Ұлытау аудандық мәслихатымен бекітіледі.</w:t>
      </w:r>
    </w:p>
    <w:bookmarkEnd w:id="13"/>
    <w:bookmarkStart w:name="z21"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2" w:id="15"/>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5"/>
    <w:bookmarkStart w:name="z23"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4" w:id="17"/>
    <w:p>
      <w:pPr>
        <w:spacing w:after="0"/>
        <w:ind w:left="0"/>
        <w:jc w:val="both"/>
      </w:pPr>
      <w:r>
        <w:rPr>
          <w:rFonts w:ascii="Times New Roman"/>
          <w:b w:val="false"/>
          <w:i w:val="false"/>
          <w:color w:val="000000"/>
          <w:sz w:val="28"/>
        </w:rPr>
        <w:t>
      кенттер мен ауылдық округтер бюджетінің жобасын және бюджеттің атқарылуы туралы есепті келісу;</w:t>
      </w:r>
    </w:p>
    <w:bookmarkEnd w:id="17"/>
    <w:bookmarkStart w:name="z25" w:id="18"/>
    <w:p>
      <w:pPr>
        <w:spacing w:after="0"/>
        <w:ind w:left="0"/>
        <w:jc w:val="both"/>
      </w:pPr>
      <w:r>
        <w:rPr>
          <w:rFonts w:ascii="Times New Roman"/>
          <w:b w:val="false"/>
          <w:i w:val="false"/>
          <w:color w:val="000000"/>
          <w:sz w:val="28"/>
        </w:rPr>
        <w:t>
      кенттер мен ауылдық округтердің әкімі аппаратының кенттер мен ауылдық округтердің коммуналдық меншігін (жергілікті өзін-өзі басқарудың коммуналдық меншігін) басқару жөніндегі шешімдерін келісу;</w:t>
      </w:r>
    </w:p>
    <w:bookmarkEnd w:id="18"/>
    <w:bookmarkStart w:name="z26" w:id="19"/>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9"/>
    <w:bookmarkStart w:name="z27" w:id="20"/>
    <w:p>
      <w:pPr>
        <w:spacing w:after="0"/>
        <w:ind w:left="0"/>
        <w:jc w:val="both"/>
      </w:pPr>
      <w:r>
        <w:rPr>
          <w:rFonts w:ascii="Times New Roman"/>
          <w:b w:val="false"/>
          <w:i w:val="false"/>
          <w:color w:val="000000"/>
          <w:sz w:val="28"/>
        </w:rPr>
        <w:t>
      кенттер мен ауылдық округтер бюджетінің атқарылуына жүргізілген мониторинг нәтижелері туралы есепті тыңдау және талқылау;</w:t>
      </w:r>
    </w:p>
    <w:bookmarkEnd w:id="20"/>
    <w:bookmarkStart w:name="z28" w:id="21"/>
    <w:p>
      <w:pPr>
        <w:spacing w:after="0"/>
        <w:ind w:left="0"/>
        <w:jc w:val="both"/>
      </w:pPr>
      <w:r>
        <w:rPr>
          <w:rFonts w:ascii="Times New Roman"/>
          <w:b w:val="false"/>
          <w:i w:val="false"/>
          <w:color w:val="000000"/>
          <w:sz w:val="28"/>
        </w:rPr>
        <w:t>
      кенттер мен ауылдық округтердің коммуналдық мүлкін иеліктен шығаруды келісу;</w:t>
      </w:r>
    </w:p>
    <w:bookmarkEnd w:id="21"/>
    <w:bookmarkStart w:name="z29"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2"/>
    <w:bookmarkStart w:name="z30" w:id="23"/>
    <w:p>
      <w:pPr>
        <w:spacing w:after="0"/>
        <w:ind w:left="0"/>
        <w:jc w:val="both"/>
      </w:pPr>
      <w:r>
        <w:rPr>
          <w:rFonts w:ascii="Times New Roman"/>
          <w:b w:val="false"/>
          <w:i w:val="false"/>
          <w:color w:val="000000"/>
          <w:sz w:val="28"/>
        </w:rPr>
        <w:t>
      кенттер мен ауылдық округтердің әкімін сайлауды өткізуге аудандық мәслихатқа одан әрі ұсыну үшін кенттер мен ауылдық округтер әкімінің қызметіне аудан әкімі ұсынған кандидатураларды келісу;</w:t>
      </w:r>
    </w:p>
    <w:bookmarkEnd w:id="23"/>
    <w:bookmarkStart w:name="z31" w:id="24"/>
    <w:p>
      <w:pPr>
        <w:spacing w:after="0"/>
        <w:ind w:left="0"/>
        <w:jc w:val="both"/>
      </w:pPr>
      <w:r>
        <w:rPr>
          <w:rFonts w:ascii="Times New Roman"/>
          <w:b w:val="false"/>
          <w:i w:val="false"/>
          <w:color w:val="000000"/>
          <w:sz w:val="28"/>
        </w:rPr>
        <w:t>
      кенттер мен ауылдық округтер әкімін лауазымынан босату туралы мәселеге бастамашылық жасау;</w:t>
      </w:r>
    </w:p>
    <w:bookmarkEnd w:id="24"/>
    <w:bookmarkStart w:name="z32"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
    <w:bookmarkStart w:name="z33" w:id="2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6"/>
    <w:bookmarkStart w:name="z34" w:id="27"/>
    <w:p>
      <w:pPr>
        <w:spacing w:after="0"/>
        <w:ind w:left="0"/>
        <w:jc w:val="both"/>
      </w:pPr>
      <w:r>
        <w:rPr>
          <w:rFonts w:ascii="Times New Roman"/>
          <w:b w:val="false"/>
          <w:i w:val="false"/>
          <w:color w:val="000000"/>
          <w:sz w:val="28"/>
        </w:rPr>
        <w:t>
      5. Жиналысты кенттердің және (немесе) ауылдық округтердің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35"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8"/>
    <w:bookmarkStart w:name="z36" w:id="29"/>
    <w:p>
      <w:pPr>
        <w:spacing w:after="0"/>
        <w:ind w:left="0"/>
        <w:jc w:val="both"/>
      </w:pPr>
      <w:r>
        <w:rPr>
          <w:rFonts w:ascii="Times New Roman"/>
          <w:b w:val="false"/>
          <w:i w:val="false"/>
          <w:color w:val="000000"/>
          <w:sz w:val="28"/>
        </w:rPr>
        <w:t>
      Тиісті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37" w:id="30"/>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0"/>
    <w:bookmarkStart w:name="z38" w:id="31"/>
    <w:p>
      <w:pPr>
        <w:spacing w:after="0"/>
        <w:ind w:left="0"/>
        <w:jc w:val="both"/>
      </w:pPr>
      <w:r>
        <w:rPr>
          <w:rFonts w:ascii="Times New Roman"/>
          <w:b w:val="false"/>
          <w:i w:val="false"/>
          <w:color w:val="000000"/>
          <w:sz w:val="28"/>
        </w:rPr>
        <w:t>
      Тиісті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1"/>
    <w:bookmarkStart w:name="z39" w:id="32"/>
    <w:p>
      <w:pPr>
        <w:spacing w:after="0"/>
        <w:ind w:left="0"/>
        <w:jc w:val="both"/>
      </w:pPr>
      <w:r>
        <w:rPr>
          <w:rFonts w:ascii="Times New Roman"/>
          <w:b w:val="false"/>
          <w:i w:val="false"/>
          <w:color w:val="000000"/>
          <w:sz w:val="28"/>
        </w:rPr>
        <w:t>
      7. Жиналысты шақыру алдында тиісті әкім аппараты жиналысқа қатысушы мүшелерді тіркеуді өткізеді, оның нәтижесін тиісті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40"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41" w:id="34"/>
    <w:p>
      <w:pPr>
        <w:spacing w:after="0"/>
        <w:ind w:left="0"/>
        <w:jc w:val="both"/>
      </w:pPr>
      <w:r>
        <w:rPr>
          <w:rFonts w:ascii="Times New Roman"/>
          <w:b w:val="false"/>
          <w:i w:val="false"/>
          <w:color w:val="000000"/>
          <w:sz w:val="28"/>
        </w:rPr>
        <w:t>
      8. Жиналысты шақыруды тиісті әкім немесе ол уәкілеттік берген адам ашады.</w:t>
      </w:r>
    </w:p>
    <w:bookmarkEnd w:id="34"/>
    <w:bookmarkStart w:name="z42"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3" w:id="36"/>
    <w:p>
      <w:pPr>
        <w:spacing w:after="0"/>
        <w:ind w:left="0"/>
        <w:jc w:val="both"/>
      </w:pPr>
      <w:r>
        <w:rPr>
          <w:rFonts w:ascii="Times New Roman"/>
          <w:b w:val="false"/>
          <w:i w:val="false"/>
          <w:color w:val="000000"/>
          <w:sz w:val="28"/>
        </w:rPr>
        <w:t>
      9. Жиналыстың күн тәртібін кенттер және (немесе) ауылдық округ әкімінің аппараты жиналыс мүшелері, тиісті аумақтың әкімі енгізген ұсыныстар негізінде қалыптастырады.</w:t>
      </w:r>
    </w:p>
    <w:bookmarkEnd w:id="36"/>
    <w:bookmarkStart w:name="z44"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45"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46"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47"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48" w:id="41"/>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1"/>
    <w:bookmarkStart w:name="z49"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50"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51"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52"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3"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4" w:id="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
    <w:bookmarkStart w:name="z55" w:id="48"/>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8"/>
    <w:bookmarkStart w:name="z56" w:id="4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9"/>
    <w:bookmarkStart w:name="z57"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58"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59"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60" w:id="5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3"/>
    <w:bookmarkStart w:name="z61" w:id="5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4"/>
    <w:bookmarkStart w:name="z62" w:id="5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5"/>
    <w:bookmarkStart w:name="z63" w:id="5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6"/>
    <w:bookmarkStart w:name="z64" w:id="57"/>
    <w:p>
      <w:pPr>
        <w:spacing w:after="0"/>
        <w:ind w:left="0"/>
        <w:jc w:val="both"/>
      </w:pPr>
      <w:r>
        <w:rPr>
          <w:rFonts w:ascii="Times New Roman"/>
          <w:b w:val="false"/>
          <w:i w:val="false"/>
          <w:color w:val="000000"/>
          <w:sz w:val="28"/>
        </w:rPr>
        <w:t>
      13. Жиналыста қабылданған шешімдерді кент немесе ауылдық округ әкімі бес жұмыс күні мерзімінде қарайды.</w:t>
      </w:r>
    </w:p>
    <w:bookmarkEnd w:id="57"/>
    <w:bookmarkStart w:name="z65" w:id="58"/>
    <w:p>
      <w:pPr>
        <w:spacing w:after="0"/>
        <w:ind w:left="0"/>
        <w:jc w:val="both"/>
      </w:pPr>
      <w:r>
        <w:rPr>
          <w:rFonts w:ascii="Times New Roman"/>
          <w:b w:val="false"/>
          <w:i w:val="false"/>
          <w:color w:val="000000"/>
          <w:sz w:val="28"/>
        </w:rPr>
        <w:t>
      Тиісті әкімдер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58"/>
    <w:bookmarkStart w:name="z66" w:id="59"/>
    <w:p>
      <w:pPr>
        <w:spacing w:after="0"/>
        <w:ind w:left="0"/>
        <w:jc w:val="both"/>
      </w:pPr>
      <w:r>
        <w:rPr>
          <w:rFonts w:ascii="Times New Roman"/>
          <w:b w:val="false"/>
          <w:i w:val="false"/>
          <w:color w:val="000000"/>
          <w:sz w:val="28"/>
        </w:rPr>
        <w:t>
      Кенттер және (немесе) ауылдық округтер әкімінің келіспеушілігін тудырған мәселелерді шешу мүмкін болмаған жағдайда, мәселені жоғары тұрған әкім тиісті аудандық мәслихаттың отырысында алдын ала талқылаудан соң шешеді.</w:t>
      </w:r>
    </w:p>
    <w:bookmarkEnd w:id="59"/>
    <w:bookmarkStart w:name="z67" w:id="60"/>
    <w:p>
      <w:pPr>
        <w:spacing w:after="0"/>
        <w:ind w:left="0"/>
        <w:jc w:val="both"/>
      </w:pPr>
      <w:r>
        <w:rPr>
          <w:rFonts w:ascii="Times New Roman"/>
          <w:b w:val="false"/>
          <w:i w:val="false"/>
          <w:color w:val="000000"/>
          <w:sz w:val="28"/>
        </w:rPr>
        <w:t>
      14. Кенттер және (немесе) ауылдық округ әкімі аппараты кенттер және (немесе) ауылдық округ әкімнің жиналыс шешімдерін қарау нәтижелерін бес жұмыс күн ішінде жиналыстың мүшелеріне жеткізеді.</w:t>
      </w:r>
    </w:p>
    <w:bookmarkEnd w:id="60"/>
    <w:bookmarkStart w:name="z68" w:id="6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тиісті әкім мақұлдаған шешімдердің орындалуын қамтамасыз етеді.</w:t>
      </w:r>
    </w:p>
    <w:bookmarkEnd w:id="61"/>
    <w:bookmarkStart w:name="z69" w:id="62"/>
    <w:p>
      <w:pPr>
        <w:spacing w:after="0"/>
        <w:ind w:left="0"/>
        <w:jc w:val="both"/>
      </w:pPr>
      <w:r>
        <w:rPr>
          <w:rFonts w:ascii="Times New Roman"/>
          <w:b w:val="false"/>
          <w:i w:val="false"/>
          <w:color w:val="000000"/>
          <w:sz w:val="28"/>
        </w:rPr>
        <w:t>
      16. Жиналысты шақыруда қабылданған шешімдерді кенттер және (немесе) ауылдық округ әкімінің аппараты бұқаралық ақпарат құралдары арқылы немесе өзге де тәсілдермен таратады.</w:t>
      </w:r>
    </w:p>
    <w:bookmarkEnd w:id="62"/>
    <w:bookmarkStart w:name="z70" w:id="6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3"/>
    <w:bookmarkStart w:name="z71" w:id="6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4"/>
    <w:bookmarkStart w:name="z72" w:id="6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5"/>
    <w:bookmarkStart w:name="z73"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