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af79" w14:textId="a16a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сот шешімімен коммуналдық меншікке түскен болып танылған иесіз қалдықтарды басқару қағидаларын бекіту туралы</w:t>
      </w:r>
    </w:p>
    <w:p>
      <w:pPr>
        <w:spacing w:after="0"/>
        <w:ind w:left="0"/>
        <w:jc w:val="both"/>
      </w:pPr>
      <w:r>
        <w:rPr>
          <w:rFonts w:ascii="Times New Roman"/>
          <w:b w:val="false"/>
          <w:i w:val="false"/>
          <w:color w:val="000000"/>
          <w:sz w:val="28"/>
        </w:rPr>
        <w:t>Қарағанды облысы Нұра аудандық мәслихатының 2018 жылғы 7 ақпандағы XXI сессиясының № 218 шешімі. Қарағанды облысының Әділет департаментінде 2018 жылғы 24 ақпанда № 4619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ЕТТІ:</w:t>
      </w:r>
    </w:p>
    <w:bookmarkEnd w:id="0"/>
    <w:bookmarkStart w:name="z8" w:id="1"/>
    <w:p>
      <w:pPr>
        <w:spacing w:after="0"/>
        <w:ind w:left="0"/>
        <w:jc w:val="both"/>
      </w:pPr>
      <w:r>
        <w:rPr>
          <w:rFonts w:ascii="Times New Roman"/>
          <w:b w:val="false"/>
          <w:i w:val="false"/>
          <w:color w:val="000000"/>
          <w:sz w:val="28"/>
        </w:rPr>
        <w:t xml:space="preserve">
      1. Нұра ауданының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Алшинбаев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bookmarkStart w:name="z12" w:id="3"/>
    <w:p>
      <w:pPr>
        <w:spacing w:after="0"/>
        <w:ind w:left="0"/>
        <w:jc w:val="left"/>
      </w:pPr>
      <w:r>
        <w:rPr>
          <w:rFonts w:ascii="Times New Roman"/>
          <w:b/>
          <w:i w:val="false"/>
          <w:color w:val="000000"/>
        </w:rPr>
        <w:t xml:space="preserve"> Нұра ауданының сот шешімімен коммуналдық меншікке түскен болып танылған иесіз қалдықтарды басқару қағидалары</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5"/>
    <w:bookmarkStart w:name="z15"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6" w:id="7"/>
    <w:p>
      <w:pPr>
        <w:spacing w:after="0"/>
        <w:ind w:left="0"/>
        <w:jc w:val="both"/>
      </w:pPr>
      <w:r>
        <w:rPr>
          <w:rFonts w:ascii="Times New Roman"/>
          <w:b w:val="false"/>
          <w:i w:val="false"/>
          <w:color w:val="000000"/>
          <w:sz w:val="28"/>
        </w:rPr>
        <w:t>
      3. Иесіз қалдықтарды басқаруды Нұра аудандардың жергiлiктi атқарушы органы (бұдан әрі – жергiлiктi атқарушы орган) жүзеге асырады.</w:t>
      </w:r>
    </w:p>
    <w:bookmarkEnd w:id="7"/>
    <w:bookmarkStart w:name="z17" w:id="8"/>
    <w:p>
      <w:pPr>
        <w:spacing w:after="0"/>
        <w:ind w:left="0"/>
        <w:jc w:val="both"/>
      </w:pPr>
      <w:r>
        <w:rPr>
          <w:rFonts w:ascii="Times New Roman"/>
          <w:b w:val="false"/>
          <w:i w:val="false"/>
          <w:color w:val="000000"/>
          <w:sz w:val="28"/>
        </w:rPr>
        <w:t xml:space="preserve">
      4. Қалдықтарды басқару мақсатында жергiлiктi атқарушы орган мүдделі құрылымдық бөлімшелерінің өкілдерінен комиссия құрады (бұдан әрі – Комиссия). </w:t>
      </w:r>
    </w:p>
    <w:bookmarkEnd w:id="8"/>
    <w:bookmarkStart w:name="z18" w:id="9"/>
    <w:p>
      <w:pPr>
        <w:spacing w:after="0"/>
        <w:ind w:left="0"/>
        <w:jc w:val="both"/>
      </w:pPr>
      <w:r>
        <w:rPr>
          <w:rFonts w:ascii="Times New Roman"/>
          <w:b w:val="false"/>
          <w:i w:val="false"/>
          <w:color w:val="000000"/>
          <w:sz w:val="28"/>
        </w:rPr>
        <w:t xml:space="preserve">
      Қалдықтарды басқару бойынша жұмыстарды ұйымдастыратын орган ретінде аудандардың, облыстық маңызы бар қалалардың, республикалық маңызы бар қалалардың, астананың әкімдігі көркейту саласында қызмет атқаруға уәкілеттілік берген және тиісті жергілікті бюджеттерден қаржыландырылатын атқарушы орган белгіленеді. </w:t>
      </w:r>
    </w:p>
    <w:bookmarkEnd w:id="9"/>
    <w:bookmarkStart w:name="z19" w:id="10"/>
    <w:p>
      <w:pPr>
        <w:spacing w:after="0"/>
        <w:ind w:left="0"/>
        <w:jc w:val="both"/>
      </w:pPr>
      <w:r>
        <w:rPr>
          <w:rFonts w:ascii="Times New Roman"/>
          <w:b w:val="false"/>
          <w:i w:val="false"/>
          <w:color w:val="000000"/>
          <w:sz w:val="28"/>
        </w:rPr>
        <w:t xml:space="preserve">
      5. Иесіз қауіпті қалдықтарды басқару – бұл қалдықтарды бағалау, есепке алу, одан әрі пайдалану, сату, кәдеге жарату және жою бойынша қызмет. </w:t>
      </w:r>
    </w:p>
    <w:bookmarkEnd w:id="10"/>
    <w:bookmarkStart w:name="z20" w:id="11"/>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1"/>
    <w:bookmarkStart w:name="z21"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қағидаларыга</w:t>
      </w:r>
      <w:r>
        <w:rPr>
          <w:rFonts w:ascii="Times New Roman"/>
          <w:b w:val="false"/>
          <w:i w:val="false"/>
          <w:color w:val="000000"/>
          <w:sz w:val="28"/>
        </w:rPr>
        <w:t xml:space="preserve"> сәйкес атқарылады.</w:t>
      </w:r>
    </w:p>
    <w:bookmarkEnd w:id="12"/>
    <w:bookmarkStart w:name="z22" w:id="13"/>
    <w:p>
      <w:pPr>
        <w:spacing w:after="0"/>
        <w:ind w:left="0"/>
        <w:jc w:val="both"/>
      </w:pPr>
      <w:r>
        <w:rPr>
          <w:rFonts w:ascii="Times New Roman"/>
          <w:b w:val="false"/>
          <w:i w:val="false"/>
          <w:color w:val="000000"/>
          <w:sz w:val="28"/>
        </w:rPr>
        <w:t xml:space="preserve">
      7.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жергілікті бюджет қаражаты есебінен жүзеге асырады.</w:t>
      </w:r>
    </w:p>
    <w:bookmarkEnd w:id="13"/>
    <w:bookmarkStart w:name="z23" w:id="14"/>
    <w:p>
      <w:pPr>
        <w:spacing w:after="0"/>
        <w:ind w:left="0"/>
        <w:jc w:val="both"/>
      </w:pPr>
      <w:r>
        <w:rPr>
          <w:rFonts w:ascii="Times New Roman"/>
          <w:b w:val="false"/>
          <w:i w:val="false"/>
          <w:color w:val="000000"/>
          <w:sz w:val="28"/>
        </w:rPr>
        <w:t xml:space="preserve">
      8. Қалдықтарды кәдеге жарату және жою бойынша көрсетілетін қызметтерді жеткізушіні таңдау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4"/>
    <w:bookmarkStart w:name="z24" w:id="15"/>
    <w:p>
      <w:pPr>
        <w:spacing w:after="0"/>
        <w:ind w:left="0"/>
        <w:jc w:val="both"/>
      </w:pPr>
      <w:r>
        <w:rPr>
          <w:rFonts w:ascii="Times New Roman"/>
          <w:b w:val="false"/>
          <w:i w:val="false"/>
          <w:color w:val="000000"/>
          <w:sz w:val="28"/>
        </w:rPr>
        <w:t xml:space="preserve">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жүргізіледі.</w:t>
      </w:r>
    </w:p>
    <w:bookmarkEnd w:id="15"/>
    <w:bookmarkStart w:name="z25" w:id="16"/>
    <w:p>
      <w:pPr>
        <w:spacing w:after="0"/>
        <w:ind w:left="0"/>
        <w:jc w:val="left"/>
      </w:pPr>
      <w:r>
        <w:rPr>
          <w:rFonts w:ascii="Times New Roman"/>
          <w:b/>
          <w:i w:val="false"/>
          <w:color w:val="000000"/>
        </w:rPr>
        <w:t xml:space="preserve"> 3. Қорытынды ережелер</w:t>
      </w:r>
    </w:p>
    <w:bookmarkEnd w:id="16"/>
    <w:bookmarkStart w:name="z26" w:id="17"/>
    <w:p>
      <w:pPr>
        <w:spacing w:after="0"/>
        <w:ind w:left="0"/>
        <w:jc w:val="both"/>
      </w:pPr>
      <w:r>
        <w:rPr>
          <w:rFonts w:ascii="Times New Roman"/>
          <w:b w:val="false"/>
          <w:i w:val="false"/>
          <w:color w:val="000000"/>
          <w:sz w:val="28"/>
        </w:rPr>
        <w:t xml:space="preserve">
      10. Қадықтармен жұмыс iстеу барысында Қазақстан Республикасының экологиялық </w:t>
      </w:r>
      <w:r>
        <w:rPr>
          <w:rFonts w:ascii="Times New Roman"/>
          <w:b w:val="false"/>
          <w:i w:val="false"/>
          <w:color w:val="000000"/>
          <w:sz w:val="28"/>
        </w:rPr>
        <w:t>заңнамасында</w:t>
      </w:r>
      <w:r>
        <w:rPr>
          <w:rFonts w:ascii="Times New Roman"/>
          <w:b w:val="false"/>
          <w:i w:val="false"/>
          <w:color w:val="000000"/>
          <w:sz w:val="28"/>
        </w:rPr>
        <w:t xml:space="preserve">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