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ed7f" w14:textId="f37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13 желтоқсандағы № VI-36/304 шешімі. Қарағанды облысының Әділет департаментінде 2018 жылғы 20 желтоқсанда № 5082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4544 тіркелген, Қазақстан Республикасы нормативтік құқықтық актілерінің эталондық бақылау банкінде электрондық түрде 2018 жылы 19 қаңтарда, 2018 жылғы 27 қаңтардағы "Қарқаралы" № 9-10 (11634)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261861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229407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261861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120315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109394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120315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82523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76941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82523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32720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3959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25196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32720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VI-36/304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Қарқаралы қаласының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VI-36/304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Қарағайлы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VI-36/304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Егіндібұлақ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VI-36/304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Қырғыз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Бiлiм беру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Бастауыш, негізгі орта және жалпы орта білім беру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VI-36/304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VI-22/194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2018 жылға арналған нысаналы трансферттер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