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8a32" w14:textId="8028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пайдаланылмайтын ауылшаруашылығы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21 маусымдағы XXIX сессиясының № VI-29/263 шешімі. Қарағанды облысының Әділет департаментінде 2018 жылғы 11 шілдеде № 4860 болып тіркелді. Күші жойылды - Қарағанды облысы Қарқаралы аудандық мәслихатының 2022 жылғы 24 ақпандағы № VII-15/122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24.02.2022 № VII-15/122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Қарқаралы ауданы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01.01.2020 дейін қолданыста болды - Қарағанды облысы Қарқаралы аудандық мәслихатының 21.06.2018 № VI-29/263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2-тармағы 2020 жылғы 1 қаңтарға дейін қолданылады.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Қарағанды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Қарқаралы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21 маусым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"Қарқаралы ауданының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21 маусым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