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5c39" w14:textId="7b75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2017 жылғы 22 желтоқсандағы № 21/159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2018 жылғы 21 мамырдағы XXIX сессиясының № 29/213 шешімі. Қарағанды облысының Әділет департаментінде 2018 жылғы 28 мамырда № 4783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2017 жылғы 22 желтоқсандағы № 21/159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4529 болып тіркелген, 2018 жылғы 20 қаңтардағы № 3-4 (9841) "Жаңаарқа" газетінде, Қазақстан Республикасының нормативтік құқықтық актілерінің эталондық бақылау банкінде электрондық түрде 2018 жылдың 12 қаңтарында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w:t>
      </w:r>
    </w:p>
    <w:bookmarkEnd w:id="3"/>
    <w:bookmarkStart w:name="z8" w:id="4"/>
    <w:p>
      <w:pPr>
        <w:spacing w:after="0"/>
        <w:ind w:left="0"/>
        <w:jc w:val="both"/>
      </w:pPr>
      <w:r>
        <w:rPr>
          <w:rFonts w:ascii="Times New Roman"/>
          <w:b w:val="false"/>
          <w:i w:val="false"/>
          <w:color w:val="000000"/>
          <w:sz w:val="28"/>
        </w:rPr>
        <w:t xml:space="preserve">
      2018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4"/>
    <w:bookmarkStart w:name="z9" w:id="5"/>
    <w:p>
      <w:pPr>
        <w:spacing w:after="0"/>
        <w:ind w:left="0"/>
        <w:jc w:val="both"/>
      </w:pPr>
      <w:r>
        <w:rPr>
          <w:rFonts w:ascii="Times New Roman"/>
          <w:b w:val="false"/>
          <w:i w:val="false"/>
          <w:color w:val="000000"/>
          <w:sz w:val="28"/>
        </w:rPr>
        <w:t>
      1) кірістер 5 274 934 мың теңге:</w:t>
      </w:r>
    </w:p>
    <w:bookmarkEnd w:id="5"/>
    <w:bookmarkStart w:name="z10" w:id="6"/>
    <w:p>
      <w:pPr>
        <w:spacing w:after="0"/>
        <w:ind w:left="0"/>
        <w:jc w:val="both"/>
      </w:pPr>
      <w:r>
        <w:rPr>
          <w:rFonts w:ascii="Times New Roman"/>
          <w:b w:val="false"/>
          <w:i w:val="false"/>
          <w:color w:val="000000"/>
          <w:sz w:val="28"/>
        </w:rPr>
        <w:t>
      салықтық түсімдер 1 032 556 мың теңге;</w:t>
      </w:r>
    </w:p>
    <w:bookmarkEnd w:id="6"/>
    <w:bookmarkStart w:name="z11" w:id="7"/>
    <w:p>
      <w:pPr>
        <w:spacing w:after="0"/>
        <w:ind w:left="0"/>
        <w:jc w:val="both"/>
      </w:pPr>
      <w:r>
        <w:rPr>
          <w:rFonts w:ascii="Times New Roman"/>
          <w:b w:val="false"/>
          <w:i w:val="false"/>
          <w:color w:val="000000"/>
          <w:sz w:val="28"/>
        </w:rPr>
        <w:t>
      салықтық емес түсімдер 8 979 мың теңге;</w:t>
      </w:r>
    </w:p>
    <w:bookmarkEnd w:id="7"/>
    <w:bookmarkStart w:name="z12" w:id="8"/>
    <w:p>
      <w:pPr>
        <w:spacing w:after="0"/>
        <w:ind w:left="0"/>
        <w:jc w:val="both"/>
      </w:pPr>
      <w:r>
        <w:rPr>
          <w:rFonts w:ascii="Times New Roman"/>
          <w:b w:val="false"/>
          <w:i w:val="false"/>
          <w:color w:val="000000"/>
          <w:sz w:val="28"/>
        </w:rPr>
        <w:t>
      негізгі капиталды сатудан түсетін түсімдер 6 673 мың теңге;</w:t>
      </w:r>
    </w:p>
    <w:bookmarkEnd w:id="8"/>
    <w:bookmarkStart w:name="z13" w:id="9"/>
    <w:p>
      <w:pPr>
        <w:spacing w:after="0"/>
        <w:ind w:left="0"/>
        <w:jc w:val="both"/>
      </w:pPr>
      <w:r>
        <w:rPr>
          <w:rFonts w:ascii="Times New Roman"/>
          <w:b w:val="false"/>
          <w:i w:val="false"/>
          <w:color w:val="000000"/>
          <w:sz w:val="28"/>
        </w:rPr>
        <w:t>
      трансферттердің түсімдері 4 226 726 мың теңге;</w:t>
      </w:r>
    </w:p>
    <w:bookmarkEnd w:id="9"/>
    <w:bookmarkStart w:name="z14" w:id="10"/>
    <w:p>
      <w:pPr>
        <w:spacing w:after="0"/>
        <w:ind w:left="0"/>
        <w:jc w:val="both"/>
      </w:pPr>
      <w:r>
        <w:rPr>
          <w:rFonts w:ascii="Times New Roman"/>
          <w:b w:val="false"/>
          <w:i w:val="false"/>
          <w:color w:val="000000"/>
          <w:sz w:val="28"/>
        </w:rPr>
        <w:t xml:space="preserve">
      2) шығындар 5 337 069 мың теңге; </w:t>
      </w:r>
    </w:p>
    <w:bookmarkEnd w:id="10"/>
    <w:bookmarkStart w:name="z15" w:id="11"/>
    <w:p>
      <w:pPr>
        <w:spacing w:after="0"/>
        <w:ind w:left="0"/>
        <w:jc w:val="both"/>
      </w:pPr>
      <w:r>
        <w:rPr>
          <w:rFonts w:ascii="Times New Roman"/>
          <w:b w:val="false"/>
          <w:i w:val="false"/>
          <w:color w:val="000000"/>
          <w:sz w:val="28"/>
        </w:rPr>
        <w:t>
      3) таза бюджеттік кредиттеу 86 169 мың теңге:</w:t>
      </w:r>
    </w:p>
    <w:bookmarkEnd w:id="11"/>
    <w:bookmarkStart w:name="z16" w:id="12"/>
    <w:p>
      <w:pPr>
        <w:spacing w:after="0"/>
        <w:ind w:left="0"/>
        <w:jc w:val="both"/>
      </w:pPr>
      <w:r>
        <w:rPr>
          <w:rFonts w:ascii="Times New Roman"/>
          <w:b w:val="false"/>
          <w:i w:val="false"/>
          <w:color w:val="000000"/>
          <w:sz w:val="28"/>
        </w:rPr>
        <w:t>
      бюджеттік кредиттер 111 833 мың теңге;</w:t>
      </w:r>
    </w:p>
    <w:bookmarkEnd w:id="12"/>
    <w:bookmarkStart w:name="z17" w:id="13"/>
    <w:p>
      <w:pPr>
        <w:spacing w:after="0"/>
        <w:ind w:left="0"/>
        <w:jc w:val="both"/>
      </w:pPr>
      <w:r>
        <w:rPr>
          <w:rFonts w:ascii="Times New Roman"/>
          <w:b w:val="false"/>
          <w:i w:val="false"/>
          <w:color w:val="000000"/>
          <w:sz w:val="28"/>
        </w:rPr>
        <w:t>
      бюджеттік кредиттерді өтеу 25 664 мың теңге;</w:t>
      </w:r>
    </w:p>
    <w:bookmarkEnd w:id="13"/>
    <w:bookmarkStart w:name="z18" w:id="14"/>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4"/>
    <w:bookmarkStart w:name="z19" w:id="15"/>
    <w:p>
      <w:pPr>
        <w:spacing w:after="0"/>
        <w:ind w:left="0"/>
        <w:jc w:val="both"/>
      </w:pPr>
      <w:r>
        <w:rPr>
          <w:rFonts w:ascii="Times New Roman"/>
          <w:b w:val="false"/>
          <w:i w:val="false"/>
          <w:color w:val="000000"/>
          <w:sz w:val="28"/>
        </w:rPr>
        <w:t>
      қаржы активтерін сатып алу 0 мың теңге;</w:t>
      </w:r>
    </w:p>
    <w:bookmarkEnd w:id="15"/>
    <w:bookmarkStart w:name="z20" w:id="16"/>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6"/>
    <w:bookmarkStart w:name="z21" w:id="17"/>
    <w:p>
      <w:pPr>
        <w:spacing w:after="0"/>
        <w:ind w:left="0"/>
        <w:jc w:val="both"/>
      </w:pPr>
      <w:r>
        <w:rPr>
          <w:rFonts w:ascii="Times New Roman"/>
          <w:b w:val="false"/>
          <w:i w:val="false"/>
          <w:color w:val="000000"/>
          <w:sz w:val="28"/>
        </w:rPr>
        <w:t>
      5) бюджет тапшылығы (профициті) алу 148 304 мың теңге;</w:t>
      </w:r>
    </w:p>
    <w:bookmarkEnd w:id="17"/>
    <w:bookmarkStart w:name="z22" w:id="18"/>
    <w:p>
      <w:pPr>
        <w:spacing w:after="0"/>
        <w:ind w:left="0"/>
        <w:jc w:val="both"/>
      </w:pPr>
      <w:r>
        <w:rPr>
          <w:rFonts w:ascii="Times New Roman"/>
          <w:b w:val="false"/>
          <w:i w:val="false"/>
          <w:color w:val="000000"/>
          <w:sz w:val="28"/>
        </w:rPr>
        <w:t>
      6) бюджет тапшылығын қаржыландыру (профицитін пайдалану) 148 304 мың теңге:</w:t>
      </w:r>
    </w:p>
    <w:bookmarkEnd w:id="18"/>
    <w:bookmarkStart w:name="z23" w:id="19"/>
    <w:p>
      <w:pPr>
        <w:spacing w:after="0"/>
        <w:ind w:left="0"/>
        <w:jc w:val="both"/>
      </w:pPr>
      <w:r>
        <w:rPr>
          <w:rFonts w:ascii="Times New Roman"/>
          <w:b w:val="false"/>
          <w:i w:val="false"/>
          <w:color w:val="000000"/>
          <w:sz w:val="28"/>
        </w:rPr>
        <w:t>
      қарыздар түсімдері 111 833 мың теңге;</w:t>
      </w:r>
    </w:p>
    <w:bookmarkEnd w:id="19"/>
    <w:bookmarkStart w:name="z24" w:id="20"/>
    <w:p>
      <w:pPr>
        <w:spacing w:after="0"/>
        <w:ind w:left="0"/>
        <w:jc w:val="both"/>
      </w:pPr>
      <w:r>
        <w:rPr>
          <w:rFonts w:ascii="Times New Roman"/>
          <w:b w:val="false"/>
          <w:i w:val="false"/>
          <w:color w:val="000000"/>
          <w:sz w:val="28"/>
        </w:rPr>
        <w:t>
      қарыздарды өтеу 25 664 мың теңге;</w:t>
      </w:r>
    </w:p>
    <w:bookmarkEnd w:id="20"/>
    <w:bookmarkStart w:name="z25" w:id="21"/>
    <w:p>
      <w:pPr>
        <w:spacing w:after="0"/>
        <w:ind w:left="0"/>
        <w:jc w:val="both"/>
      </w:pPr>
      <w:r>
        <w:rPr>
          <w:rFonts w:ascii="Times New Roman"/>
          <w:b w:val="false"/>
          <w:i w:val="false"/>
          <w:color w:val="000000"/>
          <w:sz w:val="28"/>
        </w:rPr>
        <w:t>
      бюджет қаражатының пайдаланылатын қалдықтары 62 135 мың теңге.";</w:t>
      </w:r>
    </w:p>
    <w:bookmarkEnd w:id="21"/>
    <w:bookmarkStart w:name="z26" w:id="2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мазмұндалсын.</w:t>
      </w:r>
    </w:p>
    <w:bookmarkEnd w:id="22"/>
    <w:bookmarkStart w:name="z27" w:id="23"/>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XXІХ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мамырдағы № 29/213</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 21/159</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bl>
    <w:bookmarkStart w:name="z32" w:id="24"/>
    <w:p>
      <w:pPr>
        <w:spacing w:after="0"/>
        <w:ind w:left="0"/>
        <w:jc w:val="left"/>
      </w:pPr>
      <w:r>
        <w:rPr>
          <w:rFonts w:ascii="Times New Roman"/>
          <w:b/>
          <w:i w:val="false"/>
          <w:color w:val="000000"/>
        </w:rPr>
        <w:t xml:space="preserve"> 2018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Санаты</w:t>
            </w:r>
          </w:p>
          <w:bookmarkEnd w:id="2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w:t>
            </w:r>
          </w:p>
          <w:bookmarkEnd w:id="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1</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2</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3</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4</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Функционалдық топ</w:t>
            </w:r>
          </w:p>
          <w:bookmarkEnd w:id="6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w:t>
            </w:r>
          </w:p>
          <w:bookmarkEnd w:id="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01</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02</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03</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04</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06</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07</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2"/>
          <w:p>
            <w:pPr>
              <w:spacing w:after="20"/>
              <w:ind w:left="20"/>
              <w:jc w:val="both"/>
            </w:pPr>
            <w:r>
              <w:rPr>
                <w:rFonts w:ascii="Times New Roman"/>
                <w:b w:val="false"/>
                <w:i w:val="false"/>
                <w:color w:val="000000"/>
                <w:sz w:val="20"/>
              </w:rPr>
              <w:t>
08</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4"/>
          <w:p>
            <w:pPr>
              <w:spacing w:after="20"/>
              <w:ind w:left="20"/>
              <w:jc w:val="both"/>
            </w:pPr>
            <w:r>
              <w:rPr>
                <w:rFonts w:ascii="Times New Roman"/>
                <w:b w:val="false"/>
                <w:i w:val="false"/>
                <w:color w:val="000000"/>
                <w:sz w:val="20"/>
              </w:rPr>
              <w:t>
10</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3"/>
          <w:p>
            <w:pPr>
              <w:spacing w:after="20"/>
              <w:ind w:left="20"/>
              <w:jc w:val="both"/>
            </w:pPr>
            <w:r>
              <w:rPr>
                <w:rFonts w:ascii="Times New Roman"/>
                <w:b w:val="false"/>
                <w:i w:val="false"/>
                <w:color w:val="000000"/>
                <w:sz w:val="20"/>
              </w:rPr>
              <w:t>
11</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2"/>
          <w:p>
            <w:pPr>
              <w:spacing w:after="20"/>
              <w:ind w:left="20"/>
              <w:jc w:val="both"/>
            </w:pPr>
            <w:r>
              <w:rPr>
                <w:rFonts w:ascii="Times New Roman"/>
                <w:b w:val="false"/>
                <w:i w:val="false"/>
                <w:color w:val="000000"/>
                <w:sz w:val="20"/>
              </w:rPr>
              <w:t>
12</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2"/>
          <w:p>
            <w:pPr>
              <w:spacing w:after="20"/>
              <w:ind w:left="20"/>
              <w:jc w:val="both"/>
            </w:pPr>
            <w:r>
              <w:rPr>
                <w:rFonts w:ascii="Times New Roman"/>
                <w:b w:val="false"/>
                <w:i w:val="false"/>
                <w:color w:val="000000"/>
                <w:sz w:val="20"/>
              </w:rPr>
              <w:t>
13</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8"/>
          <w:p>
            <w:pPr>
              <w:spacing w:after="20"/>
              <w:ind w:left="20"/>
              <w:jc w:val="both"/>
            </w:pPr>
            <w:r>
              <w:rPr>
                <w:rFonts w:ascii="Times New Roman"/>
                <w:b w:val="false"/>
                <w:i w:val="false"/>
                <w:color w:val="000000"/>
                <w:sz w:val="20"/>
              </w:rPr>
              <w:t>
15</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4"/>
          <w:p>
            <w:pPr>
              <w:spacing w:after="20"/>
              <w:ind w:left="20"/>
              <w:jc w:val="both"/>
            </w:pPr>
            <w:r>
              <w:rPr>
                <w:rFonts w:ascii="Times New Roman"/>
                <w:b w:val="false"/>
                <w:i w:val="false"/>
                <w:color w:val="000000"/>
                <w:sz w:val="20"/>
              </w:rPr>
              <w:t>
10</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8"/>
          <w:p>
            <w:pPr>
              <w:spacing w:after="20"/>
              <w:ind w:left="20"/>
              <w:jc w:val="both"/>
            </w:pPr>
            <w:r>
              <w:rPr>
                <w:rFonts w:ascii="Times New Roman"/>
                <w:b w:val="false"/>
                <w:i w:val="false"/>
                <w:color w:val="000000"/>
                <w:sz w:val="20"/>
              </w:rPr>
              <w:t>
Санаты</w:t>
            </w:r>
          </w:p>
          <w:bookmarkEnd w:id="23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9"/>
          <w:p>
            <w:pPr>
              <w:spacing w:after="20"/>
              <w:ind w:left="20"/>
              <w:jc w:val="both"/>
            </w:pPr>
            <w:r>
              <w:rPr>
                <w:rFonts w:ascii="Times New Roman"/>
                <w:b w:val="false"/>
                <w:i w:val="false"/>
                <w:color w:val="000000"/>
                <w:sz w:val="20"/>
              </w:rPr>
              <w:t>
 </w:t>
            </w:r>
          </w:p>
          <w:bookmarkEnd w:id="2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0"/>
          <w:p>
            <w:pPr>
              <w:spacing w:after="20"/>
              <w:ind w:left="20"/>
              <w:jc w:val="both"/>
            </w:pPr>
            <w:r>
              <w:rPr>
                <w:rFonts w:ascii="Times New Roman"/>
                <w:b w:val="false"/>
                <w:i w:val="false"/>
                <w:color w:val="000000"/>
                <w:sz w:val="20"/>
              </w:rPr>
              <w:t>
 </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1"/>
          <w:p>
            <w:pPr>
              <w:spacing w:after="20"/>
              <w:ind w:left="20"/>
              <w:jc w:val="both"/>
            </w:pPr>
            <w:r>
              <w:rPr>
                <w:rFonts w:ascii="Times New Roman"/>
                <w:b w:val="false"/>
                <w:i w:val="false"/>
                <w:color w:val="000000"/>
                <w:sz w:val="20"/>
              </w:rPr>
              <w:t>
 </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2"/>
          <w:p>
            <w:pPr>
              <w:spacing w:after="20"/>
              <w:ind w:left="20"/>
              <w:jc w:val="both"/>
            </w:pPr>
            <w:r>
              <w:rPr>
                <w:rFonts w:ascii="Times New Roman"/>
                <w:b w:val="false"/>
                <w:i w:val="false"/>
                <w:color w:val="000000"/>
                <w:sz w:val="20"/>
              </w:rPr>
              <w:t>
 </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3"/>
          <w:p>
            <w:pPr>
              <w:spacing w:after="20"/>
              <w:ind w:left="20"/>
              <w:jc w:val="both"/>
            </w:pPr>
            <w:r>
              <w:rPr>
                <w:rFonts w:ascii="Times New Roman"/>
                <w:b w:val="false"/>
                <w:i w:val="false"/>
                <w:color w:val="000000"/>
                <w:sz w:val="20"/>
              </w:rPr>
              <w:t>
5</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4"/>
          <w:p>
            <w:pPr>
              <w:spacing w:after="20"/>
              <w:ind w:left="20"/>
              <w:jc w:val="both"/>
            </w:pPr>
            <w:r>
              <w:rPr>
                <w:rFonts w:ascii="Times New Roman"/>
                <w:b w:val="false"/>
                <w:i w:val="false"/>
                <w:color w:val="000000"/>
                <w:sz w:val="20"/>
              </w:rPr>
              <w:t>
 </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5"/>
          <w:p>
            <w:pPr>
              <w:spacing w:after="20"/>
              <w:ind w:left="20"/>
              <w:jc w:val="both"/>
            </w:pPr>
            <w:r>
              <w:rPr>
                <w:rFonts w:ascii="Times New Roman"/>
                <w:b w:val="false"/>
                <w:i w:val="false"/>
                <w:color w:val="000000"/>
                <w:sz w:val="20"/>
              </w:rPr>
              <w:t>
 </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6"/>
          <w:p>
            <w:pPr>
              <w:spacing w:after="20"/>
              <w:ind w:left="20"/>
              <w:jc w:val="both"/>
            </w:pPr>
            <w:r>
              <w:rPr>
                <w:rFonts w:ascii="Times New Roman"/>
                <w:b w:val="false"/>
                <w:i w:val="false"/>
                <w:color w:val="000000"/>
                <w:sz w:val="20"/>
              </w:rPr>
              <w:t>
Функционалдық топ</w:t>
            </w:r>
          </w:p>
          <w:bookmarkEnd w:id="24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7"/>
          <w:p>
            <w:pPr>
              <w:spacing w:after="20"/>
              <w:ind w:left="20"/>
              <w:jc w:val="both"/>
            </w:pPr>
            <w:r>
              <w:rPr>
                <w:rFonts w:ascii="Times New Roman"/>
                <w:b w:val="false"/>
                <w:i w:val="false"/>
                <w:color w:val="000000"/>
                <w:sz w:val="20"/>
              </w:rPr>
              <w:t>
 </w:t>
            </w:r>
          </w:p>
          <w:bookmarkEnd w:id="2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6"/>
          <w:p>
            <w:pPr>
              <w:spacing w:after="20"/>
              <w:ind w:left="20"/>
              <w:jc w:val="both"/>
            </w:pPr>
            <w:r>
              <w:rPr>
                <w:rFonts w:ascii="Times New Roman"/>
                <w:b w:val="false"/>
                <w:i w:val="false"/>
                <w:color w:val="000000"/>
                <w:sz w:val="20"/>
              </w:rPr>
              <w:t>
Санаты</w:t>
            </w:r>
          </w:p>
          <w:bookmarkEnd w:id="25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7"/>
          <w:p>
            <w:pPr>
              <w:spacing w:after="20"/>
              <w:ind w:left="20"/>
              <w:jc w:val="both"/>
            </w:pPr>
            <w:r>
              <w:rPr>
                <w:rFonts w:ascii="Times New Roman"/>
                <w:b w:val="false"/>
                <w:i w:val="false"/>
                <w:color w:val="000000"/>
                <w:sz w:val="20"/>
              </w:rPr>
              <w:t>
 </w:t>
            </w:r>
          </w:p>
          <w:bookmarkEnd w:id="2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8"/>
          <w:p>
            <w:pPr>
              <w:spacing w:after="20"/>
              <w:ind w:left="20"/>
              <w:jc w:val="both"/>
            </w:pPr>
            <w:r>
              <w:rPr>
                <w:rFonts w:ascii="Times New Roman"/>
                <w:b w:val="false"/>
                <w:i w:val="false"/>
                <w:color w:val="000000"/>
                <w:sz w:val="20"/>
              </w:rPr>
              <w:t>
 </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9"/>
          <w:p>
            <w:pPr>
              <w:spacing w:after="20"/>
              <w:ind w:left="20"/>
              <w:jc w:val="both"/>
            </w:pPr>
            <w:r>
              <w:rPr>
                <w:rFonts w:ascii="Times New Roman"/>
                <w:b w:val="false"/>
                <w:i w:val="false"/>
                <w:color w:val="000000"/>
                <w:sz w:val="20"/>
              </w:rPr>
              <w:t>
 </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0"/>
          <w:p>
            <w:pPr>
              <w:spacing w:after="20"/>
              <w:ind w:left="20"/>
              <w:jc w:val="both"/>
            </w:pPr>
            <w:r>
              <w:rPr>
                <w:rFonts w:ascii="Times New Roman"/>
                <w:b w:val="false"/>
                <w:i w:val="false"/>
                <w:color w:val="000000"/>
                <w:sz w:val="20"/>
              </w:rPr>
              <w:t>
7</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1"/>
          <w:p>
            <w:pPr>
              <w:spacing w:after="20"/>
              <w:ind w:left="20"/>
              <w:jc w:val="both"/>
            </w:pPr>
            <w:r>
              <w:rPr>
                <w:rFonts w:ascii="Times New Roman"/>
                <w:b w:val="false"/>
                <w:i w:val="false"/>
                <w:color w:val="000000"/>
                <w:sz w:val="20"/>
              </w:rPr>
              <w:t>
 </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3"/>
          <w:p>
            <w:pPr>
              <w:spacing w:after="20"/>
              <w:ind w:left="20"/>
              <w:jc w:val="both"/>
            </w:pPr>
            <w:r>
              <w:rPr>
                <w:rFonts w:ascii="Times New Roman"/>
                <w:b w:val="false"/>
                <w:i w:val="false"/>
                <w:color w:val="000000"/>
                <w:sz w:val="20"/>
              </w:rPr>
              <w:t>
Функционалдық топ</w:t>
            </w:r>
          </w:p>
          <w:bookmarkEnd w:id="2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4"/>
          <w:p>
            <w:pPr>
              <w:spacing w:after="20"/>
              <w:ind w:left="20"/>
              <w:jc w:val="both"/>
            </w:pPr>
            <w:r>
              <w:rPr>
                <w:rFonts w:ascii="Times New Roman"/>
                <w:b w:val="false"/>
                <w:i w:val="false"/>
                <w:color w:val="000000"/>
                <w:sz w:val="20"/>
              </w:rPr>
              <w:t>
 </w:t>
            </w:r>
          </w:p>
          <w:bookmarkEnd w:id="2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9"/>
          <w:p>
            <w:pPr>
              <w:spacing w:after="20"/>
              <w:ind w:left="20"/>
              <w:jc w:val="both"/>
            </w:pPr>
            <w:r>
              <w:rPr>
                <w:rFonts w:ascii="Times New Roman"/>
                <w:b w:val="false"/>
                <w:i w:val="false"/>
                <w:color w:val="000000"/>
                <w:sz w:val="20"/>
              </w:rPr>
              <w:t>
16</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3"/>
          <w:p>
            <w:pPr>
              <w:spacing w:after="20"/>
              <w:ind w:left="20"/>
              <w:jc w:val="both"/>
            </w:pPr>
            <w:r>
              <w:rPr>
                <w:rFonts w:ascii="Times New Roman"/>
                <w:b w:val="false"/>
                <w:i w:val="false"/>
                <w:color w:val="000000"/>
                <w:sz w:val="20"/>
              </w:rPr>
              <w:t>
Санаты</w:t>
            </w:r>
          </w:p>
          <w:bookmarkEnd w:id="27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4"/>
          <w:p>
            <w:pPr>
              <w:spacing w:after="20"/>
              <w:ind w:left="20"/>
              <w:jc w:val="both"/>
            </w:pPr>
            <w:r>
              <w:rPr>
                <w:rFonts w:ascii="Times New Roman"/>
                <w:b w:val="false"/>
                <w:i w:val="false"/>
                <w:color w:val="000000"/>
                <w:sz w:val="20"/>
              </w:rPr>
              <w:t>
 </w:t>
            </w:r>
          </w:p>
          <w:bookmarkEnd w:id="2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5"/>
          <w:p>
            <w:pPr>
              <w:spacing w:after="20"/>
              <w:ind w:left="20"/>
              <w:jc w:val="both"/>
            </w:pPr>
            <w:r>
              <w:rPr>
                <w:rFonts w:ascii="Times New Roman"/>
                <w:b w:val="false"/>
                <w:i w:val="false"/>
                <w:color w:val="000000"/>
                <w:sz w:val="20"/>
              </w:rPr>
              <w:t>
 </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мамырдағы № 29/213</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 21/159</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4 қосымша</w:t>
            </w:r>
          </w:p>
        </w:tc>
      </w:tr>
    </w:tbl>
    <w:bookmarkStart w:name="z315" w:id="278"/>
    <w:p>
      <w:pPr>
        <w:spacing w:after="0"/>
        <w:ind w:left="0"/>
        <w:jc w:val="left"/>
      </w:pPr>
      <w:r>
        <w:rPr>
          <w:rFonts w:ascii="Times New Roman"/>
          <w:b/>
          <w:i w:val="false"/>
          <w:color w:val="000000"/>
        </w:rPr>
        <w:t xml:space="preserve"> 2018 жылға арналған бюджеттік инвестициялық жобалардың тізбесі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9"/>
          <w:p>
            <w:pPr>
              <w:spacing w:after="20"/>
              <w:ind w:left="20"/>
              <w:jc w:val="both"/>
            </w:pPr>
            <w:r>
              <w:rPr>
                <w:rFonts w:ascii="Times New Roman"/>
                <w:b w:val="false"/>
                <w:i w:val="false"/>
                <w:color w:val="000000"/>
                <w:sz w:val="20"/>
              </w:rPr>
              <w:t>
Функционалдық топ</w:t>
            </w:r>
          </w:p>
          <w:bookmarkEnd w:id="27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0"/>
          <w:p>
            <w:pPr>
              <w:spacing w:after="20"/>
              <w:ind w:left="20"/>
              <w:jc w:val="both"/>
            </w:pPr>
            <w:r>
              <w:rPr>
                <w:rFonts w:ascii="Times New Roman"/>
                <w:b w:val="false"/>
                <w:i w:val="false"/>
                <w:color w:val="000000"/>
                <w:sz w:val="20"/>
              </w:rPr>
              <w:t>
 </w:t>
            </w:r>
          </w:p>
          <w:bookmarkEnd w:id="2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5"/>
          <w:p>
            <w:pPr>
              <w:spacing w:after="20"/>
              <w:ind w:left="20"/>
              <w:jc w:val="both"/>
            </w:pPr>
            <w:r>
              <w:rPr>
                <w:rFonts w:ascii="Times New Roman"/>
                <w:b w:val="false"/>
                <w:i w:val="false"/>
                <w:color w:val="000000"/>
                <w:sz w:val="20"/>
              </w:rPr>
              <w:t>
04</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6"/>
          <w:p>
            <w:pPr>
              <w:spacing w:after="20"/>
              <w:ind w:left="20"/>
              <w:jc w:val="both"/>
            </w:pPr>
            <w:r>
              <w:rPr>
                <w:rFonts w:ascii="Times New Roman"/>
                <w:b w:val="false"/>
                <w:i w:val="false"/>
                <w:color w:val="000000"/>
                <w:sz w:val="20"/>
              </w:rPr>
              <w:t>
07</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3"/>
          <w:p>
            <w:pPr>
              <w:spacing w:after="20"/>
              <w:ind w:left="20"/>
              <w:jc w:val="both"/>
            </w:pPr>
            <w:r>
              <w:rPr>
                <w:rFonts w:ascii="Times New Roman"/>
                <w:b w:val="false"/>
                <w:i w:val="false"/>
                <w:color w:val="000000"/>
                <w:sz w:val="20"/>
              </w:rPr>
              <w:t>
08</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4"/>
          <w:p>
            <w:pPr>
              <w:spacing w:after="20"/>
              <w:ind w:left="20"/>
              <w:jc w:val="both"/>
            </w:pPr>
            <w:r>
              <w:rPr>
                <w:rFonts w:ascii="Times New Roman"/>
                <w:b w:val="false"/>
                <w:i w:val="false"/>
                <w:color w:val="000000"/>
                <w:sz w:val="20"/>
              </w:rPr>
              <w:t>
12</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мамырдағы № 29/213</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 21/159</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5 қосымша</w:t>
            </w:r>
          </w:p>
        </w:tc>
      </w:tr>
    </w:tbl>
    <w:bookmarkStart w:name="z344" w:id="295"/>
    <w:p>
      <w:pPr>
        <w:spacing w:after="0"/>
        <w:ind w:left="0"/>
        <w:jc w:val="left"/>
      </w:pPr>
      <w:r>
        <w:rPr>
          <w:rFonts w:ascii="Times New Roman"/>
          <w:b/>
          <w:i w:val="false"/>
          <w:color w:val="000000"/>
        </w:rPr>
        <w:t xml:space="preserve"> 2018 жылға арналған аудандық бюджетті орындау барысында секвестрлеуге жатпайтын аудандық бюджеттік бағдарламалардың тізбесі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6"/>
          <w:p>
            <w:pPr>
              <w:spacing w:after="20"/>
              <w:ind w:left="20"/>
              <w:jc w:val="both"/>
            </w:pPr>
            <w:r>
              <w:rPr>
                <w:rFonts w:ascii="Times New Roman"/>
                <w:b w:val="false"/>
                <w:i w:val="false"/>
                <w:color w:val="000000"/>
                <w:sz w:val="20"/>
              </w:rPr>
              <w:t>
Функционалдық топ</w:t>
            </w:r>
          </w:p>
          <w:bookmarkEnd w:id="29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7"/>
          <w:p>
            <w:pPr>
              <w:spacing w:after="20"/>
              <w:ind w:left="20"/>
              <w:jc w:val="both"/>
            </w:pPr>
            <w:r>
              <w:rPr>
                <w:rFonts w:ascii="Times New Roman"/>
                <w:b w:val="false"/>
                <w:i w:val="false"/>
                <w:color w:val="000000"/>
                <w:sz w:val="20"/>
              </w:rPr>
              <w:t>
 </w:t>
            </w:r>
          </w:p>
          <w:bookmarkEnd w:id="2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2"/>
          <w:p>
            <w:pPr>
              <w:spacing w:after="20"/>
              <w:ind w:left="20"/>
              <w:jc w:val="both"/>
            </w:pPr>
            <w:r>
              <w:rPr>
                <w:rFonts w:ascii="Times New Roman"/>
                <w:b w:val="false"/>
                <w:i w:val="false"/>
                <w:color w:val="000000"/>
                <w:sz w:val="20"/>
              </w:rPr>
              <w:t>
04</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мамырдағы № 29/213</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 21/159</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6 қосымша</w:t>
            </w:r>
          </w:p>
        </w:tc>
      </w:tr>
    </w:tbl>
    <w:bookmarkStart w:name="z360" w:id="306"/>
    <w:p>
      <w:pPr>
        <w:spacing w:after="0"/>
        <w:ind w:left="0"/>
        <w:jc w:val="left"/>
      </w:pPr>
      <w:r>
        <w:rPr>
          <w:rFonts w:ascii="Times New Roman"/>
          <w:b/>
          <w:i w:val="false"/>
          <w:color w:val="000000"/>
        </w:rPr>
        <w:t xml:space="preserve"> Жаңаарқа ауданына 2018 жылға бөлінген нысаналы трансферттер және бюджеттік кредиттер</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7"/>
          <w:p>
            <w:pPr>
              <w:spacing w:after="20"/>
              <w:ind w:left="20"/>
              <w:jc w:val="both"/>
            </w:pPr>
            <w:r>
              <w:rPr>
                <w:rFonts w:ascii="Times New Roman"/>
                <w:b w:val="false"/>
                <w:i w:val="false"/>
                <w:color w:val="000000"/>
                <w:sz w:val="20"/>
              </w:rPr>
              <w:t>
1</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08"/>
          <w:p>
            <w:pPr>
              <w:spacing w:after="20"/>
              <w:ind w:left="20"/>
              <w:jc w:val="both"/>
            </w:pPr>
            <w:r>
              <w:rPr>
                <w:rFonts w:ascii="Times New Roman"/>
                <w:b w:val="false"/>
                <w:i w:val="false"/>
                <w:color w:val="000000"/>
                <w:sz w:val="20"/>
              </w:rPr>
              <w:t>
 </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9"/>
          <w:p>
            <w:pPr>
              <w:spacing w:after="20"/>
              <w:ind w:left="20"/>
              <w:jc w:val="both"/>
            </w:pPr>
            <w:r>
              <w:rPr>
                <w:rFonts w:ascii="Times New Roman"/>
                <w:b w:val="false"/>
                <w:i w:val="false"/>
                <w:color w:val="000000"/>
                <w:sz w:val="20"/>
              </w:rPr>
              <w:t>
 </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0"/>
          <w:p>
            <w:pPr>
              <w:spacing w:after="20"/>
              <w:ind w:left="20"/>
              <w:jc w:val="both"/>
            </w:pPr>
            <w:r>
              <w:rPr>
                <w:rFonts w:ascii="Times New Roman"/>
                <w:b w:val="false"/>
                <w:i w:val="false"/>
                <w:color w:val="000000"/>
                <w:sz w:val="20"/>
              </w:rPr>
              <w:t>
 </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1"/>
          <w:p>
            <w:pPr>
              <w:spacing w:after="20"/>
              <w:ind w:left="20"/>
              <w:jc w:val="both"/>
            </w:pPr>
            <w:r>
              <w:rPr>
                <w:rFonts w:ascii="Times New Roman"/>
                <w:b w:val="false"/>
                <w:i w:val="false"/>
                <w:color w:val="000000"/>
                <w:sz w:val="20"/>
              </w:rPr>
              <w:t>
1</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2"/>
          <w:p>
            <w:pPr>
              <w:spacing w:after="20"/>
              <w:ind w:left="20"/>
              <w:jc w:val="both"/>
            </w:pPr>
            <w:r>
              <w:rPr>
                <w:rFonts w:ascii="Times New Roman"/>
                <w:b w:val="false"/>
                <w:i w:val="false"/>
                <w:color w:val="000000"/>
                <w:sz w:val="20"/>
              </w:rPr>
              <w:t>
2</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3"/>
          <w:p>
            <w:pPr>
              <w:spacing w:after="20"/>
              <w:ind w:left="20"/>
              <w:jc w:val="both"/>
            </w:pPr>
            <w:r>
              <w:rPr>
                <w:rFonts w:ascii="Times New Roman"/>
                <w:b w:val="false"/>
                <w:i w:val="false"/>
                <w:color w:val="000000"/>
                <w:sz w:val="20"/>
              </w:rPr>
              <w:t>
3</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4"/>
          <w:p>
            <w:pPr>
              <w:spacing w:after="20"/>
              <w:ind w:left="20"/>
              <w:jc w:val="both"/>
            </w:pPr>
            <w:r>
              <w:rPr>
                <w:rFonts w:ascii="Times New Roman"/>
                <w:b w:val="false"/>
                <w:i w:val="false"/>
                <w:color w:val="000000"/>
                <w:sz w:val="20"/>
              </w:rPr>
              <w:t>
4</w:t>
            </w:r>
          </w:p>
          <w:bookmarkEnd w:id="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5"/>
          <w:p>
            <w:pPr>
              <w:spacing w:after="20"/>
              <w:ind w:left="20"/>
              <w:jc w:val="both"/>
            </w:pPr>
            <w:r>
              <w:rPr>
                <w:rFonts w:ascii="Times New Roman"/>
                <w:b w:val="false"/>
                <w:i w:val="false"/>
                <w:color w:val="000000"/>
                <w:sz w:val="20"/>
              </w:rPr>
              <w:t>
5</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6"/>
          <w:p>
            <w:pPr>
              <w:spacing w:after="20"/>
              <w:ind w:left="20"/>
              <w:jc w:val="both"/>
            </w:pPr>
            <w:r>
              <w:rPr>
                <w:rFonts w:ascii="Times New Roman"/>
                <w:b w:val="false"/>
                <w:i w:val="false"/>
                <w:color w:val="000000"/>
                <w:sz w:val="20"/>
              </w:rPr>
              <w:t>
6</w:t>
            </w:r>
          </w:p>
          <w:bookmarkEnd w:id="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7"/>
          <w:p>
            <w:pPr>
              <w:spacing w:after="20"/>
              <w:ind w:left="20"/>
              <w:jc w:val="both"/>
            </w:pPr>
            <w:r>
              <w:rPr>
                <w:rFonts w:ascii="Times New Roman"/>
                <w:b w:val="false"/>
                <w:i w:val="false"/>
                <w:color w:val="000000"/>
                <w:sz w:val="20"/>
              </w:rPr>
              <w:t>
7</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8"/>
          <w:p>
            <w:pPr>
              <w:spacing w:after="20"/>
              <w:ind w:left="20"/>
              <w:jc w:val="both"/>
            </w:pPr>
            <w:r>
              <w:rPr>
                <w:rFonts w:ascii="Times New Roman"/>
                <w:b w:val="false"/>
                <w:i w:val="false"/>
                <w:color w:val="000000"/>
                <w:sz w:val="20"/>
              </w:rPr>
              <w:t>
8</w:t>
            </w:r>
          </w:p>
          <w:bookmarkEnd w:id="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9"/>
          <w:p>
            <w:pPr>
              <w:spacing w:after="20"/>
              <w:ind w:left="20"/>
              <w:jc w:val="both"/>
            </w:pPr>
            <w:r>
              <w:rPr>
                <w:rFonts w:ascii="Times New Roman"/>
                <w:b w:val="false"/>
                <w:i w:val="false"/>
                <w:color w:val="000000"/>
                <w:sz w:val="20"/>
              </w:rPr>
              <w:t>
 </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0"/>
          <w:p>
            <w:pPr>
              <w:spacing w:after="20"/>
              <w:ind w:left="20"/>
              <w:jc w:val="both"/>
            </w:pPr>
            <w:r>
              <w:rPr>
                <w:rFonts w:ascii="Times New Roman"/>
                <w:b w:val="false"/>
                <w:i w:val="false"/>
                <w:color w:val="000000"/>
                <w:sz w:val="20"/>
              </w:rPr>
              <w:t>
9</w:t>
            </w:r>
          </w:p>
          <w:bookmarkEnd w:id="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1"/>
          <w:p>
            <w:pPr>
              <w:spacing w:after="20"/>
              <w:ind w:left="20"/>
              <w:jc w:val="both"/>
            </w:pPr>
            <w:r>
              <w:rPr>
                <w:rFonts w:ascii="Times New Roman"/>
                <w:b w:val="false"/>
                <w:i w:val="false"/>
                <w:color w:val="000000"/>
                <w:sz w:val="20"/>
              </w:rPr>
              <w:t>
10</w:t>
            </w:r>
          </w:p>
          <w:bookmarkEnd w:id="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 автоматтандырылған мониторингтеу бағдарламасын орнатуға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2"/>
          <w:p>
            <w:pPr>
              <w:spacing w:after="20"/>
              <w:ind w:left="20"/>
              <w:jc w:val="both"/>
            </w:pPr>
            <w:r>
              <w:rPr>
                <w:rFonts w:ascii="Times New Roman"/>
                <w:b w:val="false"/>
                <w:i w:val="false"/>
                <w:color w:val="000000"/>
                <w:sz w:val="20"/>
              </w:rPr>
              <w:t>
11</w:t>
            </w:r>
          </w:p>
          <w:bookmarkEnd w:id="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нысандарына жөндеу жүргізу және материалдық-техникалық базасын нығайту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3"/>
          <w:p>
            <w:pPr>
              <w:spacing w:after="20"/>
              <w:ind w:left="20"/>
              <w:jc w:val="both"/>
            </w:pPr>
            <w:r>
              <w:rPr>
                <w:rFonts w:ascii="Times New Roman"/>
                <w:b w:val="false"/>
                <w:i w:val="false"/>
                <w:color w:val="000000"/>
                <w:sz w:val="20"/>
              </w:rPr>
              <w:t>
12</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4"/>
          <w:p>
            <w:pPr>
              <w:spacing w:after="20"/>
              <w:ind w:left="20"/>
              <w:jc w:val="both"/>
            </w:pPr>
            <w:r>
              <w:rPr>
                <w:rFonts w:ascii="Times New Roman"/>
                <w:b w:val="false"/>
                <w:i w:val="false"/>
                <w:color w:val="000000"/>
                <w:sz w:val="20"/>
              </w:rPr>
              <w:t>
13</w:t>
            </w:r>
          </w:p>
          <w:bookmarkEnd w:id="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еңбек ақы төлеудің тартымды жүйесін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5"/>
          <w:p>
            <w:pPr>
              <w:spacing w:after="20"/>
              <w:ind w:left="20"/>
              <w:jc w:val="both"/>
            </w:pPr>
            <w:r>
              <w:rPr>
                <w:rFonts w:ascii="Times New Roman"/>
                <w:b w:val="false"/>
                <w:i w:val="false"/>
                <w:color w:val="000000"/>
                <w:sz w:val="20"/>
              </w:rPr>
              <w:t>
14</w:t>
            </w:r>
          </w:p>
          <w:bookmarkEnd w:id="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26"/>
          <w:p>
            <w:pPr>
              <w:spacing w:after="20"/>
              <w:ind w:left="20"/>
              <w:jc w:val="both"/>
            </w:pPr>
            <w:r>
              <w:rPr>
                <w:rFonts w:ascii="Times New Roman"/>
                <w:b w:val="false"/>
                <w:i w:val="false"/>
                <w:color w:val="000000"/>
                <w:sz w:val="20"/>
              </w:rPr>
              <w:t>
15</w:t>
            </w:r>
          </w:p>
          <w:bookmarkEnd w:id="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(қала көшелерін) және елді мекендердің көшелерін күрделі, орташа және ағымдағы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7"/>
          <w:p>
            <w:pPr>
              <w:spacing w:after="20"/>
              <w:ind w:left="20"/>
              <w:jc w:val="both"/>
            </w:pPr>
            <w:r>
              <w:rPr>
                <w:rFonts w:ascii="Times New Roman"/>
                <w:b w:val="false"/>
                <w:i w:val="false"/>
                <w:color w:val="000000"/>
                <w:sz w:val="20"/>
              </w:rPr>
              <w:t>
16</w:t>
            </w:r>
          </w:p>
          <w:bookmarkEnd w:id="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8"/>
          <w:p>
            <w:pPr>
              <w:spacing w:after="20"/>
              <w:ind w:left="20"/>
              <w:jc w:val="both"/>
            </w:pPr>
            <w:r>
              <w:rPr>
                <w:rFonts w:ascii="Times New Roman"/>
                <w:b w:val="false"/>
                <w:i w:val="false"/>
                <w:color w:val="000000"/>
                <w:sz w:val="20"/>
              </w:rPr>
              <w:t>
17</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халықты жұмыспен қамту жөніндегі қызметтерді жеке меншік агенттіктеріне аутсорсингтеуге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9"/>
          <w:p>
            <w:pPr>
              <w:spacing w:after="20"/>
              <w:ind w:left="20"/>
              <w:jc w:val="both"/>
            </w:pPr>
            <w:r>
              <w:rPr>
                <w:rFonts w:ascii="Times New Roman"/>
                <w:b w:val="false"/>
                <w:i w:val="false"/>
                <w:color w:val="000000"/>
                <w:sz w:val="20"/>
              </w:rPr>
              <w:t>
18</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0"/>
          <w:p>
            <w:pPr>
              <w:spacing w:after="20"/>
              <w:ind w:left="20"/>
              <w:jc w:val="both"/>
            </w:pPr>
            <w:r>
              <w:rPr>
                <w:rFonts w:ascii="Times New Roman"/>
                <w:b w:val="false"/>
                <w:i w:val="false"/>
                <w:color w:val="000000"/>
                <w:sz w:val="20"/>
              </w:rPr>
              <w:t>
19</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мәдениет объектілерін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1"/>
          <w:p>
            <w:pPr>
              <w:spacing w:after="20"/>
              <w:ind w:left="20"/>
              <w:jc w:val="both"/>
            </w:pPr>
            <w:r>
              <w:rPr>
                <w:rFonts w:ascii="Times New Roman"/>
                <w:b w:val="false"/>
                <w:i w:val="false"/>
                <w:color w:val="000000"/>
                <w:sz w:val="20"/>
              </w:rPr>
              <w:t>
 </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2"/>
          <w:p>
            <w:pPr>
              <w:spacing w:after="20"/>
              <w:ind w:left="20"/>
              <w:jc w:val="both"/>
            </w:pPr>
            <w:r>
              <w:rPr>
                <w:rFonts w:ascii="Times New Roman"/>
                <w:b w:val="false"/>
                <w:i w:val="false"/>
                <w:color w:val="000000"/>
                <w:sz w:val="20"/>
              </w:rPr>
              <w:t>
20</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3"/>
          <w:p>
            <w:pPr>
              <w:spacing w:after="20"/>
              <w:ind w:left="20"/>
              <w:jc w:val="both"/>
            </w:pPr>
            <w:r>
              <w:rPr>
                <w:rFonts w:ascii="Times New Roman"/>
                <w:b w:val="false"/>
                <w:i w:val="false"/>
                <w:color w:val="000000"/>
                <w:sz w:val="20"/>
              </w:rPr>
              <w:t>
21</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34"/>
          <w:p>
            <w:pPr>
              <w:spacing w:after="20"/>
              <w:ind w:left="20"/>
              <w:jc w:val="both"/>
            </w:pPr>
            <w:r>
              <w:rPr>
                <w:rFonts w:ascii="Times New Roman"/>
                <w:b w:val="false"/>
                <w:i w:val="false"/>
                <w:color w:val="000000"/>
                <w:sz w:val="20"/>
              </w:rPr>
              <w:t>
 </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5"/>
          <w:p>
            <w:pPr>
              <w:spacing w:after="20"/>
              <w:ind w:left="20"/>
              <w:jc w:val="both"/>
            </w:pPr>
            <w:r>
              <w:rPr>
                <w:rFonts w:ascii="Times New Roman"/>
                <w:b w:val="false"/>
                <w:i w:val="false"/>
                <w:color w:val="000000"/>
                <w:sz w:val="20"/>
              </w:rPr>
              <w:t>
22</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36"/>
          <w:p>
            <w:pPr>
              <w:spacing w:after="20"/>
              <w:ind w:left="20"/>
              <w:jc w:val="both"/>
            </w:pPr>
            <w:r>
              <w:rPr>
                <w:rFonts w:ascii="Times New Roman"/>
                <w:b w:val="false"/>
                <w:i w:val="false"/>
                <w:color w:val="000000"/>
                <w:sz w:val="20"/>
              </w:rPr>
              <w:t>
23</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7"/>
          <w:p>
            <w:pPr>
              <w:spacing w:after="20"/>
              <w:ind w:left="20"/>
              <w:jc w:val="both"/>
            </w:pPr>
            <w:r>
              <w:rPr>
                <w:rFonts w:ascii="Times New Roman"/>
                <w:b w:val="false"/>
                <w:i w:val="false"/>
                <w:color w:val="000000"/>
                <w:sz w:val="20"/>
              </w:rPr>
              <w:t>
 </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8"/>
          <w:p>
            <w:pPr>
              <w:spacing w:after="20"/>
              <w:ind w:left="20"/>
              <w:jc w:val="both"/>
            </w:pPr>
            <w:r>
              <w:rPr>
                <w:rFonts w:ascii="Times New Roman"/>
                <w:b w:val="false"/>
                <w:i w:val="false"/>
                <w:color w:val="000000"/>
                <w:sz w:val="20"/>
              </w:rPr>
              <w:t>
 </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9"/>
          <w:p>
            <w:pPr>
              <w:spacing w:after="20"/>
              <w:ind w:left="20"/>
              <w:jc w:val="both"/>
            </w:pPr>
            <w:r>
              <w:rPr>
                <w:rFonts w:ascii="Times New Roman"/>
                <w:b w:val="false"/>
                <w:i w:val="false"/>
                <w:color w:val="000000"/>
                <w:sz w:val="20"/>
              </w:rPr>
              <w:t>
24</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мамырдағы № 29/213</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 21/159</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7 қосымша</w:t>
            </w:r>
          </w:p>
        </w:tc>
      </w:tr>
    </w:tbl>
    <w:bookmarkStart w:name="z398" w:id="340"/>
    <w:p>
      <w:pPr>
        <w:spacing w:after="0"/>
        <w:ind w:left="0"/>
        <w:jc w:val="left"/>
      </w:pPr>
      <w:r>
        <w:rPr>
          <w:rFonts w:ascii="Times New Roman"/>
          <w:b/>
          <w:i w:val="false"/>
          <w:color w:val="000000"/>
        </w:rPr>
        <w:t xml:space="preserve"> 2018 жылға кент, ауылдық округ әкімінің қызметін қамтамасыз ету жөніндегі қызметтер</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1"/>
          <w:p>
            <w:pPr>
              <w:spacing w:after="20"/>
              <w:ind w:left="20"/>
              <w:jc w:val="both"/>
            </w:pPr>
            <w:r>
              <w:rPr>
                <w:rFonts w:ascii="Times New Roman"/>
                <w:b w:val="false"/>
                <w:i w:val="false"/>
                <w:color w:val="000000"/>
                <w:sz w:val="20"/>
              </w:rPr>
              <w:t>
 </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2"/>
          <w:p>
            <w:pPr>
              <w:spacing w:after="20"/>
              <w:ind w:left="20"/>
              <w:jc w:val="both"/>
            </w:pPr>
            <w:r>
              <w:rPr>
                <w:rFonts w:ascii="Times New Roman"/>
                <w:b w:val="false"/>
                <w:i w:val="false"/>
                <w:color w:val="000000"/>
                <w:sz w:val="20"/>
              </w:rPr>
              <w:t>
 </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3"/>
          <w:p>
            <w:pPr>
              <w:spacing w:after="20"/>
              <w:ind w:left="20"/>
              <w:jc w:val="both"/>
            </w:pPr>
            <w:r>
              <w:rPr>
                <w:rFonts w:ascii="Times New Roman"/>
                <w:b w:val="false"/>
                <w:i w:val="false"/>
                <w:color w:val="000000"/>
                <w:sz w:val="20"/>
              </w:rPr>
              <w:t>
1</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4"/>
          <w:p>
            <w:pPr>
              <w:spacing w:after="20"/>
              <w:ind w:left="20"/>
              <w:jc w:val="both"/>
            </w:pPr>
            <w:r>
              <w:rPr>
                <w:rFonts w:ascii="Times New Roman"/>
                <w:b w:val="false"/>
                <w:i w:val="false"/>
                <w:color w:val="000000"/>
                <w:sz w:val="20"/>
              </w:rPr>
              <w:t>
2</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5"/>
          <w:p>
            <w:pPr>
              <w:spacing w:after="20"/>
              <w:ind w:left="20"/>
              <w:jc w:val="both"/>
            </w:pPr>
            <w:r>
              <w:rPr>
                <w:rFonts w:ascii="Times New Roman"/>
                <w:b w:val="false"/>
                <w:i w:val="false"/>
                <w:color w:val="000000"/>
                <w:sz w:val="20"/>
              </w:rPr>
              <w:t>
3</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6"/>
          <w:p>
            <w:pPr>
              <w:spacing w:after="20"/>
              <w:ind w:left="20"/>
              <w:jc w:val="both"/>
            </w:pPr>
            <w:r>
              <w:rPr>
                <w:rFonts w:ascii="Times New Roman"/>
                <w:b w:val="false"/>
                <w:i w:val="false"/>
                <w:color w:val="000000"/>
                <w:sz w:val="20"/>
              </w:rPr>
              <w:t>
4</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7"/>
          <w:p>
            <w:pPr>
              <w:spacing w:after="20"/>
              <w:ind w:left="20"/>
              <w:jc w:val="both"/>
            </w:pPr>
            <w:r>
              <w:rPr>
                <w:rFonts w:ascii="Times New Roman"/>
                <w:b w:val="false"/>
                <w:i w:val="false"/>
                <w:color w:val="000000"/>
                <w:sz w:val="20"/>
              </w:rPr>
              <w:t>
5</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8"/>
          <w:p>
            <w:pPr>
              <w:spacing w:after="20"/>
              <w:ind w:left="20"/>
              <w:jc w:val="both"/>
            </w:pPr>
            <w:r>
              <w:rPr>
                <w:rFonts w:ascii="Times New Roman"/>
                <w:b w:val="false"/>
                <w:i w:val="false"/>
                <w:color w:val="000000"/>
                <w:sz w:val="20"/>
              </w:rPr>
              <w:t>
6</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9"/>
          <w:p>
            <w:pPr>
              <w:spacing w:after="20"/>
              <w:ind w:left="20"/>
              <w:jc w:val="both"/>
            </w:pPr>
            <w:r>
              <w:rPr>
                <w:rFonts w:ascii="Times New Roman"/>
                <w:b w:val="false"/>
                <w:i w:val="false"/>
                <w:color w:val="000000"/>
                <w:sz w:val="20"/>
              </w:rPr>
              <w:t>
7</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0"/>
          <w:p>
            <w:pPr>
              <w:spacing w:after="20"/>
              <w:ind w:left="20"/>
              <w:jc w:val="both"/>
            </w:pPr>
            <w:r>
              <w:rPr>
                <w:rFonts w:ascii="Times New Roman"/>
                <w:b w:val="false"/>
                <w:i w:val="false"/>
                <w:color w:val="000000"/>
                <w:sz w:val="20"/>
              </w:rPr>
              <w:t>
8</w:t>
            </w:r>
          </w:p>
          <w:bookmarkEnd w:id="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1"/>
          <w:p>
            <w:pPr>
              <w:spacing w:after="20"/>
              <w:ind w:left="20"/>
              <w:jc w:val="both"/>
            </w:pPr>
            <w:r>
              <w:rPr>
                <w:rFonts w:ascii="Times New Roman"/>
                <w:b w:val="false"/>
                <w:i w:val="false"/>
                <w:color w:val="000000"/>
                <w:sz w:val="20"/>
              </w:rPr>
              <w:t>
9</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52"/>
          <w:p>
            <w:pPr>
              <w:spacing w:after="20"/>
              <w:ind w:left="20"/>
              <w:jc w:val="both"/>
            </w:pPr>
            <w:r>
              <w:rPr>
                <w:rFonts w:ascii="Times New Roman"/>
                <w:b w:val="false"/>
                <w:i w:val="false"/>
                <w:color w:val="000000"/>
                <w:sz w:val="20"/>
              </w:rPr>
              <w:t>
10</w:t>
            </w:r>
          </w:p>
          <w:bookmarkEnd w:id="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