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6f88f0" w14:textId="26f88f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Шахтинск аймағы аумағында көшпелі сауда орындарын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 Шахтинск қаласының әкімдігінің 2018 жылғы 4 қаңтардағы № 1/02 қаулысы. Қарағанды облысының Әділет департаментінде 2018 жылғы 19 қаңтарда № 4586 болып тіркелді. Күші жойылды - Қарағанды облысы Шахтинск қаласының әкімдігінің 2023 жылғы 17 мамырдағы № 22/01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Қарағанды облысы Шахтинск қаласының әкімдігінің 17.05.2023 </w:t>
      </w:r>
      <w:r>
        <w:rPr>
          <w:rFonts w:ascii="Times New Roman"/>
          <w:b w:val="false"/>
          <w:i w:val="false"/>
          <w:color w:val="ff0000"/>
          <w:sz w:val="28"/>
        </w:rPr>
        <w:t>№ 22/01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(оның алғашқы ресми жариялаған күнінен бастап қолданысқа енгізіледі).</w:t>
      </w:r>
    </w:p>
    <w:bookmarkStart w:name="z7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2001 жылғы 23 қаңтардағы "</w:t>
      </w:r>
      <w:r>
        <w:rPr>
          <w:rFonts w:ascii="Times New Roman"/>
          <w:b w:val="false"/>
          <w:i w:val="false"/>
          <w:color w:val="000000"/>
          <w:sz w:val="28"/>
        </w:rPr>
        <w:t>Қазақстан Республикасындағы жергілікті мемлекеттік басқару және өзін-өзі басқару туралы</w:t>
      </w:r>
      <w:r>
        <w:rPr>
          <w:rFonts w:ascii="Times New Roman"/>
          <w:b w:val="false"/>
          <w:i w:val="false"/>
          <w:color w:val="000000"/>
          <w:sz w:val="28"/>
        </w:rPr>
        <w:t>", 2004 жылғы 12 сәуірдегі "</w:t>
      </w:r>
      <w:r>
        <w:rPr>
          <w:rFonts w:ascii="Times New Roman"/>
          <w:b w:val="false"/>
          <w:i w:val="false"/>
          <w:color w:val="000000"/>
          <w:sz w:val="28"/>
        </w:rPr>
        <w:t>Сауда қызметін реттеу туралы</w:t>
      </w:r>
      <w:r>
        <w:rPr>
          <w:rFonts w:ascii="Times New Roman"/>
          <w:b w:val="false"/>
          <w:i w:val="false"/>
          <w:color w:val="000000"/>
          <w:sz w:val="28"/>
        </w:rPr>
        <w:t>" Заңдарына сәйкес, Шахтинск қаласының әкімдігі ҚАУЛЫ ЕТЕДІ: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Осы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Шахтинск аймағы аумағында көшпелі сауданы жүзеге асыру орындары белгіленсін. 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 Шахтинск қаласы әкімінің орынбасары Л. Д. Буравкоға жүктелсін.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 алғашқы ресми жарияланған күнінен кейін күнтізбелік он күн өткен соң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Қала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Аймаков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Шахтинск қаласы әкімдігінің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жылғы "4" 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1/02 қаулысына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bookmarkStart w:name="z13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Шахтинск аймағы аумағында көшпелі сауда орындарының тізбесі</w:t>
      </w:r>
    </w:p>
    <w:bookmarkEnd w:id="4"/>
    <w:bookmarkStart w:name="z14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Қазақстан көшесі (№ 101/3 тұрғын емес ғимарат алдындағы алаң).</w:t>
      </w:r>
    </w:p>
    <w:bookmarkEnd w:id="5"/>
    <w:bookmarkStart w:name="z15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40 лет Победы көшесі (№ 58 үй артындағы алаң).</w:t>
      </w:r>
    </w:p>
    <w:bookmarkEnd w:id="6"/>
    <w:bookmarkStart w:name="z16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Карл Маркс көшесі (№ 46 үй алдында).</w:t>
      </w:r>
    </w:p>
    <w:bookmarkEnd w:id="7"/>
    <w:bookmarkStart w:name="z17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Садовая көшесі (№ 58 үй аумағында).</w:t>
      </w:r>
    </w:p>
    <w:bookmarkEnd w:id="8"/>
    <w:bookmarkStart w:name="z18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Дзержинский көшесі (№ 4 тұрғын емес ғимарат аумағында).</w:t>
      </w:r>
    </w:p>
    <w:bookmarkEnd w:id="9"/>
    <w:bookmarkStart w:name="z19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Абай Құнанбаев даңғылы (№ 50 тұрғын емес ғимарат алдында).</w:t>
      </w:r>
    </w:p>
    <w:bookmarkEnd w:id="10"/>
    <w:bookmarkStart w:name="z20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Добровольский көшесі (Шахан кентінің Кеншілер мәдениет үйі ғимаратының алдындағы алаң).</w:t>
      </w:r>
    </w:p>
    <w:bookmarkEnd w:id="11"/>
    <w:bookmarkStart w:name="z21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Торговая көшесі (№ 13 үй аумағында).</w:t>
      </w:r>
    </w:p>
    <w:bookmarkEnd w:id="12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