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3a12" w14:textId="d0c3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26 желтоқсандағы № 227 "Сот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18 сәуірдегі № 264 шешімі. Қарағанды облысының Әділет департаментінде 2018 жылғы 25 сәуірде № 4724 болып тіркелді. Күші жойылды - Қарағанды облысы Сәтбаев қалалық мәслихатының 2021 жылғы 23 шілдедегі № 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23.07.2021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26 желтоқсандағы № 227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болып тіркелген, Қазақстан Республикасы нормативтік құқықтық актілерінің эталондық бақылау банкінде электрондық түрде 2018 жылғы 18 наурызда және 2018 жылғы 19 наурыздағы "Шарайна" № 3 (2296)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орыс тілдегі шешімнің кіріспесі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3) статьи 19-1 Экологического кодекса Республики Казахстан от 9 января 2007 года, статьей 6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РЕШИЛ:".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