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3fb7" w14:textId="adb3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2017 жылғы 22 желтоқсандағы ХІХ сессиясының № 172 "2018 – 2020 жылдарға арналған Қаражал қаласының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2018 жылғы 29 қарашадағы № 245 шешімі. Қарағанды облысының Әділет департаментінде 2018 жылғы 5 желтоқсанда № 5025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қалалық мәслихат ШЕШIМ ЕТТI:</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2017 жылғы 22 желтоқсандағы ХIХ сессиясының № 172 "2018-2020 жылдарға арналған Қаражал қаласының бюджеті туралы" (нормативтік құқықтық актілерді мемлекеттік тіркеу Тізілімінде 4543 нөмерімен тіркелген, 2018 жылғы 13 қаңтарда № 2 (887) "Қазыналы өңір" газетінде, 2018 жылғы 19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3 394 616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952 250 мың теңге;</w:t>
      </w:r>
    </w:p>
    <w:bookmarkEnd w:id="5"/>
    <w:bookmarkStart w:name="z10" w:id="6"/>
    <w:p>
      <w:pPr>
        <w:spacing w:after="0"/>
        <w:ind w:left="0"/>
        <w:jc w:val="both"/>
      </w:pPr>
      <w:r>
        <w:rPr>
          <w:rFonts w:ascii="Times New Roman"/>
          <w:b w:val="false"/>
          <w:i w:val="false"/>
          <w:color w:val="000000"/>
          <w:sz w:val="28"/>
        </w:rPr>
        <w:t>
      салықтық емес түсімдер – 18 378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6 047 мың теңге;</w:t>
      </w:r>
    </w:p>
    <w:bookmarkEnd w:id="7"/>
    <w:bookmarkStart w:name="z12" w:id="8"/>
    <w:p>
      <w:pPr>
        <w:spacing w:after="0"/>
        <w:ind w:left="0"/>
        <w:jc w:val="both"/>
      </w:pPr>
      <w:r>
        <w:rPr>
          <w:rFonts w:ascii="Times New Roman"/>
          <w:b w:val="false"/>
          <w:i w:val="false"/>
          <w:color w:val="000000"/>
          <w:sz w:val="28"/>
        </w:rPr>
        <w:t>
      трансферттер түсімі – 2 417 941 мың теңге;</w:t>
      </w:r>
    </w:p>
    <w:bookmarkEnd w:id="8"/>
    <w:bookmarkStart w:name="z13" w:id="9"/>
    <w:p>
      <w:pPr>
        <w:spacing w:after="0"/>
        <w:ind w:left="0"/>
        <w:jc w:val="both"/>
      </w:pPr>
      <w:r>
        <w:rPr>
          <w:rFonts w:ascii="Times New Roman"/>
          <w:b w:val="false"/>
          <w:i w:val="false"/>
          <w:color w:val="000000"/>
          <w:sz w:val="28"/>
        </w:rPr>
        <w:t>
      2) шығындар – 3 531 236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136 620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136 620 мың теңге: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3 000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139 620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ХХVІІІ 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7" w:id="23"/>
    <w:p>
      <w:pPr>
        <w:spacing w:after="0"/>
        <w:ind w:left="0"/>
        <w:jc w:val="left"/>
      </w:pPr>
      <w:r>
        <w:rPr>
          <w:rFonts w:ascii="Times New Roman"/>
          <w:b/>
          <w:i w:val="false"/>
          <w:color w:val="000000"/>
        </w:rPr>
        <w:t xml:space="preserve"> 2018 жылға арналған Қаражал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46" w:id="24"/>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тағылымдамадан өткен мұғалімдер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интернет-сайттарын автоматты түрде мониторинг жүргізу бағдарламасын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жарым - жартылай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(қала көшелерін) және елді мекендердің көшелерін күрделі, орташа және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су құбырлары желілерін қайта жаңартуға,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мекенжайында орналасқан тұрғын үй аумағының сыртқы инженерлік желілерін қайта жаңарту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 жайында орналасқан тұрғын үйді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55" w:id="25"/>
    <w:p>
      <w:pPr>
        <w:spacing w:after="0"/>
        <w:ind w:left="0"/>
        <w:jc w:val="left"/>
      </w:pPr>
      <w:r>
        <w:rPr>
          <w:rFonts w:ascii="Times New Roman"/>
          <w:b/>
          <w:i w:val="false"/>
          <w:color w:val="000000"/>
        </w:rPr>
        <w:t xml:space="preserve"> 2018 жылға арналған бюджеттік бағдарламалар әкімшіліктері бойынша нысаналы трансферттердің бөлінуі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тағылымдамадан өткен мұғалімдер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интернет-сайттарын автоматты түрде мониторинг жүргізу бағдарламасын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жарым - жартылай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су құбырлары желілерін қайта жаңартуға,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мекенжайында орналасқан тұрғын үй аумағының сыртқы инженерлік желілерін қайта жаңарту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 жайында орналасқан тұрғын үйді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